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A51" w:rsidRPr="00834131" w:rsidRDefault="00A43CEE" w:rsidP="00A43CEE">
      <w:pPr>
        <w:jc w:val="center"/>
        <w:rPr>
          <w:rFonts w:ascii="黑体" w:eastAsia="黑体" w:hAnsi="黑体"/>
          <w:sz w:val="24"/>
          <w:szCs w:val="24"/>
        </w:rPr>
      </w:pPr>
      <w:r w:rsidRPr="00834131">
        <w:rPr>
          <w:rFonts w:ascii="黑体" w:eastAsia="黑体" w:hAnsi="黑体" w:hint="eastAsia"/>
          <w:sz w:val="24"/>
          <w:szCs w:val="24"/>
        </w:rPr>
        <w:t>论学校德育</w:t>
      </w:r>
      <w:r w:rsidR="00990426" w:rsidRPr="00834131">
        <w:rPr>
          <w:rFonts w:ascii="黑体" w:eastAsia="黑体" w:hAnsi="黑体" w:hint="eastAsia"/>
          <w:sz w:val="24"/>
          <w:szCs w:val="24"/>
        </w:rPr>
        <w:t>的</w:t>
      </w:r>
      <w:r w:rsidRPr="00834131">
        <w:rPr>
          <w:rFonts w:ascii="黑体" w:eastAsia="黑体" w:hAnsi="黑体" w:hint="eastAsia"/>
          <w:sz w:val="24"/>
          <w:szCs w:val="24"/>
        </w:rPr>
        <w:t>社会秩序重建功能</w:t>
      </w:r>
    </w:p>
    <w:p w:rsidR="00A43CEE" w:rsidRDefault="00A43CEE" w:rsidP="00A43CEE">
      <w:pPr>
        <w:jc w:val="center"/>
        <w:rPr>
          <w:rFonts w:ascii="黑体" w:eastAsia="黑体" w:hAnsi="黑体"/>
          <w:sz w:val="24"/>
          <w:szCs w:val="24"/>
        </w:rPr>
      </w:pPr>
      <w:r w:rsidRPr="00834131">
        <w:rPr>
          <w:rFonts w:ascii="黑体" w:eastAsia="黑体" w:hAnsi="黑体" w:hint="eastAsia"/>
          <w:sz w:val="24"/>
          <w:szCs w:val="24"/>
        </w:rPr>
        <w:t>——基于社会风险视角的审视</w:t>
      </w:r>
    </w:p>
    <w:p w:rsidR="000A0229" w:rsidRPr="00834131" w:rsidRDefault="000A0229" w:rsidP="00A43CEE">
      <w:pPr>
        <w:jc w:val="center"/>
        <w:rPr>
          <w:rFonts w:ascii="黑体" w:eastAsia="黑体" w:hAnsi="黑体"/>
          <w:sz w:val="24"/>
          <w:szCs w:val="24"/>
        </w:rPr>
      </w:pPr>
      <w:r>
        <w:rPr>
          <w:rFonts w:ascii="黑体" w:eastAsia="黑体" w:hAnsi="黑体" w:hint="eastAsia"/>
          <w:sz w:val="24"/>
          <w:szCs w:val="24"/>
        </w:rPr>
        <w:t>谈心</w:t>
      </w:r>
      <w:r w:rsidR="00572ACF">
        <w:rPr>
          <w:rStyle w:val="a6"/>
          <w:rFonts w:ascii="黑体" w:eastAsia="黑体" w:hAnsi="黑体"/>
          <w:sz w:val="24"/>
          <w:szCs w:val="24"/>
        </w:rPr>
        <w:footnoteReference w:id="1"/>
      </w:r>
    </w:p>
    <w:p w:rsidR="00990426" w:rsidRPr="00834131" w:rsidRDefault="00990426" w:rsidP="00990426">
      <w:pPr>
        <w:jc w:val="center"/>
        <w:rPr>
          <w:sz w:val="24"/>
          <w:szCs w:val="24"/>
        </w:rPr>
      </w:pPr>
      <w:r w:rsidRPr="00834131">
        <w:rPr>
          <w:rFonts w:hint="eastAsia"/>
          <w:sz w:val="24"/>
          <w:szCs w:val="24"/>
        </w:rPr>
        <w:t>（广东第二师范学院</w:t>
      </w:r>
      <w:r w:rsidRPr="00834131">
        <w:rPr>
          <w:rFonts w:hint="eastAsia"/>
          <w:sz w:val="24"/>
          <w:szCs w:val="24"/>
        </w:rPr>
        <w:t xml:space="preserve">  </w:t>
      </w:r>
      <w:r w:rsidRPr="00834131">
        <w:rPr>
          <w:rFonts w:hint="eastAsia"/>
          <w:sz w:val="24"/>
          <w:szCs w:val="24"/>
        </w:rPr>
        <w:t>教育发展力研修学院）</w:t>
      </w:r>
    </w:p>
    <w:p w:rsidR="00990426" w:rsidRPr="00834131" w:rsidRDefault="00990426" w:rsidP="00834131">
      <w:pPr>
        <w:ind w:firstLineChars="150" w:firstLine="360"/>
        <w:rPr>
          <w:sz w:val="24"/>
          <w:szCs w:val="24"/>
        </w:rPr>
      </w:pPr>
      <w:r w:rsidRPr="00834131">
        <w:rPr>
          <w:rFonts w:ascii="黑体" w:eastAsia="黑体" w:hAnsi="黑体" w:hint="eastAsia"/>
          <w:sz w:val="24"/>
          <w:szCs w:val="24"/>
        </w:rPr>
        <w:t>摘 要：</w:t>
      </w:r>
      <w:r w:rsidRPr="00834131">
        <w:rPr>
          <w:rFonts w:hint="eastAsia"/>
          <w:sz w:val="24"/>
          <w:szCs w:val="24"/>
        </w:rPr>
        <w:t>学校德育的社会秩序重建功能是指，学校德育作为有意识的社会再生产过程，通过培养学生成为具有宽容理解与批判能力的公民，参与改造社会，参与重建社会新秩序。学校德育培养学生公民意识过程中参与公民文化</w:t>
      </w:r>
      <w:r w:rsidR="00AC7C13">
        <w:rPr>
          <w:rFonts w:hint="eastAsia"/>
          <w:sz w:val="24"/>
          <w:szCs w:val="24"/>
        </w:rPr>
        <w:t>的</w:t>
      </w:r>
      <w:r w:rsidRPr="00834131">
        <w:rPr>
          <w:rFonts w:hint="eastAsia"/>
          <w:sz w:val="24"/>
          <w:szCs w:val="24"/>
        </w:rPr>
        <w:t>构建，这种公民文化构成了伦理秩序和法治秩序的内在支撑与契合。</w:t>
      </w:r>
    </w:p>
    <w:p w:rsidR="00990426" w:rsidRDefault="00990426" w:rsidP="00834131">
      <w:pPr>
        <w:ind w:firstLineChars="150" w:firstLine="360"/>
        <w:rPr>
          <w:sz w:val="24"/>
          <w:szCs w:val="24"/>
        </w:rPr>
      </w:pPr>
      <w:r w:rsidRPr="00834131">
        <w:rPr>
          <w:rFonts w:ascii="黑体" w:eastAsia="黑体" w:hAnsi="黑体" w:hint="eastAsia"/>
          <w:sz w:val="24"/>
          <w:szCs w:val="24"/>
        </w:rPr>
        <w:t>关键词：</w:t>
      </w:r>
      <w:r w:rsidRPr="00834131">
        <w:rPr>
          <w:rFonts w:hint="eastAsia"/>
          <w:sz w:val="24"/>
          <w:szCs w:val="24"/>
        </w:rPr>
        <w:t>社会风险；德育功能；社会秩序重建</w:t>
      </w:r>
    </w:p>
    <w:p w:rsidR="00126B14" w:rsidRDefault="00126B14" w:rsidP="00126B14">
      <w:pPr>
        <w:ind w:firstLineChars="150" w:firstLine="360"/>
      </w:pPr>
      <w:r w:rsidRPr="00126B14">
        <w:rPr>
          <w:rFonts w:ascii="黑体" w:eastAsia="黑体" w:hAnsi="黑体" w:hint="eastAsia"/>
          <w:sz w:val="24"/>
          <w:szCs w:val="24"/>
        </w:rPr>
        <w:t>作</w:t>
      </w:r>
      <w:r>
        <w:rPr>
          <w:rFonts w:ascii="黑体" w:eastAsia="黑体" w:hAnsi="黑体" w:hint="eastAsia"/>
          <w:sz w:val="24"/>
          <w:szCs w:val="24"/>
        </w:rPr>
        <w:t xml:space="preserve"> </w:t>
      </w:r>
      <w:r w:rsidRPr="00126B14">
        <w:rPr>
          <w:rFonts w:ascii="黑体" w:eastAsia="黑体" w:hAnsi="黑体" w:hint="eastAsia"/>
          <w:sz w:val="24"/>
          <w:szCs w:val="24"/>
        </w:rPr>
        <w:t>者</w:t>
      </w:r>
      <w:r>
        <w:rPr>
          <w:rFonts w:ascii="黑体" w:eastAsia="黑体" w:hAnsi="黑体" w:hint="eastAsia"/>
          <w:sz w:val="24"/>
          <w:szCs w:val="24"/>
        </w:rPr>
        <w:t>：</w:t>
      </w:r>
      <w:r w:rsidRPr="00690E6F">
        <w:rPr>
          <w:rFonts w:hint="eastAsia"/>
        </w:rPr>
        <w:t>谈心，广东第二师范学院</w:t>
      </w:r>
      <w:r>
        <w:rPr>
          <w:rFonts w:hint="eastAsia"/>
        </w:rPr>
        <w:t xml:space="preserve"> </w:t>
      </w:r>
      <w:r>
        <w:rPr>
          <w:rFonts w:hint="eastAsia"/>
        </w:rPr>
        <w:t>教育发展力研修学院</w:t>
      </w:r>
      <w:r w:rsidRPr="00690E6F">
        <w:rPr>
          <w:rFonts w:hint="eastAsia"/>
        </w:rPr>
        <w:t>讲师</w:t>
      </w:r>
      <w:r>
        <w:rPr>
          <w:rFonts w:hint="eastAsia"/>
        </w:rPr>
        <w:t>，</w:t>
      </w:r>
      <w:r w:rsidRPr="00690E6F">
        <w:rPr>
          <w:rFonts w:hint="eastAsia"/>
        </w:rPr>
        <w:t>西南大学教育学博士</w:t>
      </w:r>
    </w:p>
    <w:p w:rsidR="00126B14" w:rsidRPr="00126B14" w:rsidRDefault="00126B14" w:rsidP="00126B14">
      <w:pPr>
        <w:ind w:firstLineChars="150" w:firstLine="315"/>
        <w:rPr>
          <w:rFonts w:ascii="黑体" w:eastAsia="黑体" w:hAnsi="黑体"/>
          <w:sz w:val="24"/>
          <w:szCs w:val="24"/>
        </w:rPr>
      </w:pPr>
      <w:r>
        <w:rPr>
          <w:rFonts w:hint="eastAsia"/>
        </w:rPr>
        <w:t>（广州</w:t>
      </w:r>
      <w:r>
        <w:rPr>
          <w:rFonts w:hint="eastAsia"/>
        </w:rPr>
        <w:t xml:space="preserve"> 510303</w:t>
      </w:r>
      <w:r>
        <w:rPr>
          <w:rFonts w:hint="eastAsia"/>
        </w:rPr>
        <w:t>）</w:t>
      </w:r>
    </w:p>
    <w:p w:rsidR="00A43CEE" w:rsidRPr="00834131" w:rsidRDefault="00A43CEE" w:rsidP="00834131">
      <w:pPr>
        <w:ind w:firstLineChars="200" w:firstLine="480"/>
        <w:rPr>
          <w:sz w:val="24"/>
          <w:szCs w:val="24"/>
        </w:rPr>
      </w:pPr>
      <w:r w:rsidRPr="00834131">
        <w:rPr>
          <w:rFonts w:hint="eastAsia"/>
          <w:sz w:val="24"/>
          <w:szCs w:val="24"/>
        </w:rPr>
        <w:t>从社会风险视角审视学校德育功能，</w:t>
      </w:r>
      <w:r w:rsidR="00AC7C13">
        <w:rPr>
          <w:rFonts w:hint="eastAsia"/>
          <w:sz w:val="24"/>
          <w:szCs w:val="24"/>
        </w:rPr>
        <w:t>既</w:t>
      </w:r>
      <w:r w:rsidRPr="00834131">
        <w:rPr>
          <w:rFonts w:hint="eastAsia"/>
          <w:sz w:val="24"/>
          <w:szCs w:val="24"/>
        </w:rPr>
        <w:t>有助于反思学校德育“稳定”功能的思维误区，</w:t>
      </w:r>
      <w:r w:rsidR="00AC7C13">
        <w:rPr>
          <w:rFonts w:hint="eastAsia"/>
          <w:sz w:val="24"/>
          <w:szCs w:val="24"/>
        </w:rPr>
        <w:t>也</w:t>
      </w:r>
      <w:r w:rsidR="00183A1D" w:rsidRPr="00834131">
        <w:rPr>
          <w:rFonts w:hint="eastAsia"/>
          <w:sz w:val="24"/>
          <w:szCs w:val="24"/>
        </w:rPr>
        <w:t>有助于深刻把握</w:t>
      </w:r>
      <w:r w:rsidRPr="00834131">
        <w:rPr>
          <w:rFonts w:hint="eastAsia"/>
          <w:sz w:val="24"/>
          <w:szCs w:val="24"/>
        </w:rPr>
        <w:t>当前学校德育改革回应社会风险的时代使命，即学校德育参与社会秩序重建的功能。</w:t>
      </w:r>
    </w:p>
    <w:p w:rsidR="00A43CEE" w:rsidRPr="00834131" w:rsidRDefault="00A43CEE" w:rsidP="00A43CEE">
      <w:pPr>
        <w:rPr>
          <w:b/>
          <w:sz w:val="24"/>
          <w:szCs w:val="24"/>
        </w:rPr>
      </w:pPr>
      <w:r w:rsidRPr="00834131">
        <w:rPr>
          <w:rFonts w:hint="eastAsia"/>
          <w:b/>
          <w:sz w:val="24"/>
          <w:szCs w:val="24"/>
        </w:rPr>
        <w:t>一、社会秩序重建：社会风险向学校德育提出了新课题</w:t>
      </w:r>
    </w:p>
    <w:p w:rsidR="00A43CEE" w:rsidRPr="00834131" w:rsidRDefault="00A43CEE" w:rsidP="00AC7C13">
      <w:pPr>
        <w:ind w:firstLineChars="150" w:firstLine="360"/>
        <w:rPr>
          <w:sz w:val="24"/>
          <w:szCs w:val="24"/>
        </w:rPr>
      </w:pPr>
      <w:r w:rsidRPr="00834131">
        <w:rPr>
          <w:rFonts w:hint="eastAsia"/>
          <w:sz w:val="24"/>
          <w:szCs w:val="24"/>
        </w:rPr>
        <w:t>社会风险背景下</w:t>
      </w:r>
      <w:r w:rsidR="004579ED" w:rsidRPr="00834131">
        <w:rPr>
          <w:rFonts w:hint="eastAsia"/>
          <w:sz w:val="24"/>
          <w:szCs w:val="24"/>
        </w:rPr>
        <w:t>加强</w:t>
      </w:r>
      <w:r w:rsidRPr="00834131">
        <w:rPr>
          <w:rFonts w:hint="eastAsia"/>
          <w:sz w:val="24"/>
          <w:szCs w:val="24"/>
        </w:rPr>
        <w:t>我国伦理秩序和法治秩序建设，是当前学校德育面临的新课题。从伦</w:t>
      </w:r>
      <w:r w:rsidR="004579ED" w:rsidRPr="00834131">
        <w:rPr>
          <w:rFonts w:hint="eastAsia"/>
          <w:sz w:val="24"/>
          <w:szCs w:val="24"/>
        </w:rPr>
        <w:t>理秩序方面来说，当前我国伦理秩序方面的失范表现出诸多的现实问题</w:t>
      </w:r>
      <w:r w:rsidRPr="00834131">
        <w:rPr>
          <w:rFonts w:hint="eastAsia"/>
          <w:sz w:val="24"/>
          <w:szCs w:val="24"/>
        </w:rPr>
        <w:t>。具体说来，在政治领域表现为官德失范</w:t>
      </w:r>
      <w:r w:rsidR="00D63EAF">
        <w:rPr>
          <w:rFonts w:hint="eastAsia"/>
          <w:sz w:val="24"/>
          <w:szCs w:val="24"/>
        </w:rPr>
        <w:t>，</w:t>
      </w:r>
      <w:r w:rsidRPr="00834131">
        <w:rPr>
          <w:rFonts w:hint="eastAsia"/>
          <w:sz w:val="24"/>
          <w:szCs w:val="24"/>
        </w:rPr>
        <w:t>在经济领域表现为</w:t>
      </w:r>
      <w:r w:rsidR="00D63EAF">
        <w:rPr>
          <w:rFonts w:hint="eastAsia"/>
          <w:sz w:val="24"/>
          <w:szCs w:val="24"/>
        </w:rPr>
        <w:t>企业</w:t>
      </w:r>
      <w:r w:rsidRPr="00834131">
        <w:rPr>
          <w:rFonts w:hint="eastAsia"/>
          <w:sz w:val="24"/>
          <w:szCs w:val="24"/>
        </w:rPr>
        <w:t>诚信危机，在文化领域</w:t>
      </w:r>
      <w:r w:rsidR="00D63EAF">
        <w:rPr>
          <w:rFonts w:hint="eastAsia"/>
          <w:sz w:val="24"/>
          <w:szCs w:val="24"/>
        </w:rPr>
        <w:t>表现为</w:t>
      </w:r>
      <w:r w:rsidRPr="00834131">
        <w:rPr>
          <w:rFonts w:hint="eastAsia"/>
          <w:sz w:val="24"/>
          <w:szCs w:val="24"/>
        </w:rPr>
        <w:t>庸俗、低俗、媚俗现象</w:t>
      </w:r>
      <w:r w:rsidR="00D63EAF">
        <w:rPr>
          <w:rFonts w:hint="eastAsia"/>
          <w:sz w:val="24"/>
          <w:szCs w:val="24"/>
        </w:rPr>
        <w:t>泛滥</w:t>
      </w:r>
      <w:r w:rsidR="00AC7C13">
        <w:rPr>
          <w:rFonts w:hint="eastAsia"/>
          <w:sz w:val="24"/>
          <w:szCs w:val="24"/>
        </w:rPr>
        <w:t>。从法治秩序方面来说，我国法治秩序</w:t>
      </w:r>
      <w:r w:rsidRPr="00834131">
        <w:rPr>
          <w:rFonts w:hint="eastAsia"/>
          <w:sz w:val="24"/>
          <w:szCs w:val="24"/>
        </w:rPr>
        <w:t>表现出“表层化”的问题。具体说来，</w:t>
      </w:r>
      <w:r w:rsidR="00AC7C13">
        <w:rPr>
          <w:rFonts w:hint="eastAsia"/>
          <w:sz w:val="24"/>
          <w:szCs w:val="24"/>
        </w:rPr>
        <w:t>一方面表现为</w:t>
      </w:r>
      <w:r w:rsidRPr="00834131">
        <w:rPr>
          <w:rFonts w:hint="eastAsia"/>
          <w:sz w:val="24"/>
          <w:szCs w:val="24"/>
        </w:rPr>
        <w:t>法律纸面化问题，</w:t>
      </w:r>
      <w:r w:rsidR="00183A1D" w:rsidRPr="00834131">
        <w:rPr>
          <w:rFonts w:hint="eastAsia"/>
          <w:sz w:val="24"/>
          <w:szCs w:val="24"/>
        </w:rPr>
        <w:t>一些</w:t>
      </w:r>
      <w:r w:rsidRPr="00834131">
        <w:rPr>
          <w:rFonts w:hint="eastAsia"/>
          <w:sz w:val="24"/>
          <w:szCs w:val="24"/>
        </w:rPr>
        <w:t>法律仅仅停留在纸面条文，不能转化为生活中的事实规则；</w:t>
      </w:r>
      <w:r w:rsidR="00AC7C13">
        <w:rPr>
          <w:rFonts w:hint="eastAsia"/>
          <w:sz w:val="24"/>
          <w:szCs w:val="24"/>
        </w:rPr>
        <w:t>另一方面表现为</w:t>
      </w:r>
      <w:r w:rsidRPr="00834131">
        <w:rPr>
          <w:rFonts w:hint="eastAsia"/>
          <w:sz w:val="24"/>
          <w:szCs w:val="24"/>
        </w:rPr>
        <w:t>法治的表面化倾向，法治仅仅停留在形式化、表面化的司法改革，口号上和理论上的法治理念和发展机制，未能转化为生活中的法治现实。</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1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①</w:t>
      </w:r>
      <w:r w:rsidR="00D2397E">
        <w:rPr>
          <w:rStyle w:val="a9"/>
          <w:sz w:val="24"/>
          <w:szCs w:val="24"/>
        </w:rPr>
        <w:fldChar w:fldCharType="end"/>
      </w:r>
      <w:r w:rsidR="004579ED" w:rsidRPr="00834131">
        <w:rPr>
          <w:rFonts w:hint="eastAsia"/>
          <w:sz w:val="24"/>
          <w:szCs w:val="24"/>
        </w:rPr>
        <w:t>面对社会秩序危机，</w:t>
      </w:r>
      <w:r w:rsidRPr="00834131">
        <w:rPr>
          <w:rFonts w:hint="eastAsia"/>
          <w:sz w:val="24"/>
          <w:szCs w:val="24"/>
        </w:rPr>
        <w:t>学校德育作为培养学生公民意识的重要方式，有助于培养所有学生的公民意识，对于构建和谐社会的伦理秩序和法治秩序具有重要的基础性作用。</w:t>
      </w:r>
      <w:r w:rsidR="008063AB">
        <w:rPr>
          <w:rFonts w:hint="eastAsia"/>
          <w:sz w:val="24"/>
          <w:szCs w:val="24"/>
        </w:rPr>
        <w:t>因为</w:t>
      </w:r>
      <w:r w:rsidR="00AC7C13" w:rsidRPr="00834131">
        <w:rPr>
          <w:rFonts w:hint="eastAsia"/>
          <w:sz w:val="24"/>
          <w:szCs w:val="24"/>
        </w:rPr>
        <w:t>学校德育培养学生公民意识过程中参与公民文化</w:t>
      </w:r>
      <w:r w:rsidR="00AC7C13">
        <w:rPr>
          <w:rFonts w:hint="eastAsia"/>
          <w:sz w:val="24"/>
          <w:szCs w:val="24"/>
        </w:rPr>
        <w:t>的</w:t>
      </w:r>
      <w:r w:rsidR="00AC7C13" w:rsidRPr="00834131">
        <w:rPr>
          <w:rFonts w:hint="eastAsia"/>
          <w:sz w:val="24"/>
          <w:szCs w:val="24"/>
        </w:rPr>
        <w:t>构建，</w:t>
      </w:r>
      <w:r w:rsidR="008063AB">
        <w:rPr>
          <w:rFonts w:hint="eastAsia"/>
          <w:sz w:val="24"/>
          <w:szCs w:val="24"/>
        </w:rPr>
        <w:t>而</w:t>
      </w:r>
      <w:r w:rsidR="00AC7C13" w:rsidRPr="00834131">
        <w:rPr>
          <w:rFonts w:hint="eastAsia"/>
          <w:sz w:val="24"/>
          <w:szCs w:val="24"/>
        </w:rPr>
        <w:t>这种公民文化将构成伦理秩序和法治秩序的内在支撑与契合。</w:t>
      </w:r>
      <w:r w:rsidR="00AC7C13">
        <w:rPr>
          <w:rFonts w:hint="eastAsia"/>
          <w:sz w:val="24"/>
          <w:szCs w:val="24"/>
        </w:rPr>
        <w:t>为</w:t>
      </w:r>
      <w:r w:rsidR="00183A1D" w:rsidRPr="00834131">
        <w:rPr>
          <w:rFonts w:hint="eastAsia"/>
          <w:sz w:val="24"/>
          <w:szCs w:val="24"/>
        </w:rPr>
        <w:t>此，学校德育作为有意识的社会再生产的过程，应积极培养所有学生参与到未来社会的塑造过程中去。</w:t>
      </w:r>
      <w:r w:rsidRPr="00834131">
        <w:rPr>
          <w:rFonts w:hint="eastAsia"/>
          <w:sz w:val="24"/>
          <w:szCs w:val="24"/>
        </w:rPr>
        <w:t>正如有研究指出，“现代民主社会的健康与稳定，不仅取决于其制度的正义性，更取决于其公民的素质与态度”。</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2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②</w:t>
      </w:r>
      <w:r w:rsidR="00D2397E">
        <w:rPr>
          <w:rStyle w:val="a9"/>
          <w:sz w:val="24"/>
          <w:szCs w:val="24"/>
        </w:rPr>
        <w:fldChar w:fldCharType="end"/>
      </w:r>
      <w:r w:rsidRPr="00834131">
        <w:rPr>
          <w:rFonts w:hint="eastAsia"/>
          <w:sz w:val="24"/>
          <w:szCs w:val="24"/>
        </w:rPr>
        <w:t xml:space="preserve"> </w:t>
      </w:r>
    </w:p>
    <w:p w:rsidR="00A43CEE" w:rsidRPr="00834131" w:rsidRDefault="00A43CEE" w:rsidP="00A43CEE">
      <w:pPr>
        <w:rPr>
          <w:b/>
          <w:sz w:val="24"/>
          <w:szCs w:val="24"/>
        </w:rPr>
      </w:pPr>
      <w:r w:rsidRPr="00834131">
        <w:rPr>
          <w:rFonts w:hint="eastAsia"/>
          <w:b/>
          <w:sz w:val="24"/>
          <w:szCs w:val="24"/>
        </w:rPr>
        <w:t>二、学校德育“稳定”功能的反思</w:t>
      </w:r>
    </w:p>
    <w:p w:rsidR="00A43CEE" w:rsidRPr="00834131" w:rsidRDefault="00A43CEE" w:rsidP="00824694">
      <w:pPr>
        <w:ind w:firstLineChars="200" w:firstLine="480"/>
        <w:rPr>
          <w:sz w:val="24"/>
          <w:szCs w:val="24"/>
        </w:rPr>
      </w:pPr>
      <w:r w:rsidRPr="00834131">
        <w:rPr>
          <w:rFonts w:hint="eastAsia"/>
          <w:sz w:val="24"/>
          <w:szCs w:val="24"/>
        </w:rPr>
        <w:t>反思学校德育“稳定”功能，并不是从一般意义上否定学校德育应该促进社会稳定的功能，而是反思在</w:t>
      </w:r>
      <w:r w:rsidR="008063AB">
        <w:rPr>
          <w:rFonts w:hint="eastAsia"/>
          <w:sz w:val="24"/>
          <w:szCs w:val="24"/>
        </w:rPr>
        <w:t>社会风险</w:t>
      </w:r>
      <w:r w:rsidRPr="00834131">
        <w:rPr>
          <w:rFonts w:hint="eastAsia"/>
          <w:sz w:val="24"/>
          <w:szCs w:val="24"/>
        </w:rPr>
        <w:t>背景下，学校德育应该促进社会怎样的“稳定”？学校德育应该以怎样的方式促进社会稳定？对此，国内社会学家于建嵘教授关于“刚性稳定”与“韧性稳定”的思考、孙立平教授反思“稳定思维定势”的思想，对我们思考社会风险背景下，学校德育如何发挥社会秩序重建功能具有重要的启发意义。</w:t>
      </w:r>
    </w:p>
    <w:p w:rsidR="00A43CEE" w:rsidRPr="00834131" w:rsidRDefault="00A43CEE" w:rsidP="00834131">
      <w:pPr>
        <w:ind w:firstLineChars="200" w:firstLine="480"/>
        <w:rPr>
          <w:sz w:val="24"/>
          <w:szCs w:val="24"/>
        </w:rPr>
      </w:pPr>
      <w:r w:rsidRPr="00834131">
        <w:rPr>
          <w:rFonts w:hint="eastAsia"/>
          <w:sz w:val="24"/>
          <w:szCs w:val="24"/>
        </w:rPr>
        <w:t>现行学校德育存在“稳定”功能的思维误区。班建武博士研究指出现行学校德育“稳定”功能的思维误区表现为，“长期以来，人们普遍将社会问题与社会黑暗面联系起来，认为年轻人涉世不深、明辨是非的能力不强，接触或了解太多的社会问题将容易使其对所处社会产生不满，进而导致社会认同危机的发生，这</w:t>
      </w:r>
      <w:r w:rsidRPr="00834131">
        <w:rPr>
          <w:rFonts w:hint="eastAsia"/>
          <w:sz w:val="24"/>
          <w:szCs w:val="24"/>
        </w:rPr>
        <w:lastRenderedPageBreak/>
        <w:t>将会威胁整个阶级国家的稳定和长远发展。因而，为保证年轻一代对社会的高度认同，就必须尽可能地使他们远离社会问题。”</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3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③</w:t>
      </w:r>
      <w:r w:rsidR="00D2397E">
        <w:rPr>
          <w:rStyle w:val="a9"/>
          <w:sz w:val="24"/>
          <w:szCs w:val="24"/>
        </w:rPr>
        <w:fldChar w:fldCharType="end"/>
      </w:r>
      <w:r w:rsidRPr="00834131">
        <w:rPr>
          <w:rFonts w:hint="eastAsia"/>
          <w:sz w:val="24"/>
          <w:szCs w:val="24"/>
        </w:rPr>
        <w:t xml:space="preserve"> </w:t>
      </w:r>
      <w:r w:rsidRPr="00834131">
        <w:rPr>
          <w:rFonts w:hint="eastAsia"/>
          <w:sz w:val="24"/>
          <w:szCs w:val="24"/>
        </w:rPr>
        <w:t>受这种思维方式影响，学校德育在课程内容选择上，就采取回避社会问题的方式。虽然新课程改革中，</w:t>
      </w:r>
      <w:r w:rsidR="00AC7C13">
        <w:rPr>
          <w:rFonts w:hint="eastAsia"/>
          <w:sz w:val="24"/>
          <w:szCs w:val="24"/>
        </w:rPr>
        <w:t>一些</w:t>
      </w:r>
      <w:r w:rsidRPr="00834131">
        <w:rPr>
          <w:rFonts w:hint="eastAsia"/>
          <w:sz w:val="24"/>
          <w:szCs w:val="24"/>
        </w:rPr>
        <w:t>教育研究者与一线教师表现出来了直面现实的勇气，但是现有的《品德与社会》、《思想品德》教材仍然存在重要社会问题被遮蔽的现实。</w:t>
      </w:r>
      <w:r w:rsidR="00AC7C13">
        <w:rPr>
          <w:rFonts w:hint="eastAsia"/>
          <w:sz w:val="24"/>
          <w:szCs w:val="24"/>
        </w:rPr>
        <w:t>正如</w:t>
      </w:r>
      <w:r w:rsidRPr="00834131">
        <w:rPr>
          <w:rFonts w:hint="eastAsia"/>
          <w:sz w:val="24"/>
          <w:szCs w:val="24"/>
        </w:rPr>
        <w:t>沈晓敏博士分析指出，现行的《品德与社会》教材有回避国家存在的问题，现行教科书更多地是赞美现行社会制度和政府，除了提到环境问题之外，基本不触及当今中国社会尤其是改革开放后存在的问题。无独有偶，这种思维误区并不只是出现在当下中国，在日本、美国都曾经出现过类似的问题。日本教育家小原国芳领导了生活作文运动，指导学生以观察、记录周围的生活，直逼农村社会的贫困问题及其背后的封建军国主义体制，就遭到压制。美国教育家拉格编写的社会科教科书因为关注美国社会经济、社会与政治生活的迫切与恒常的问题，遭到“美国军团”、“美国革命之女”、“全美制造商联合会”、“美国广告商联合会”的抗议、抵制，最终拉格编写的教科书从学校中消失。</w:t>
      </w:r>
      <w:r w:rsidRPr="00834131">
        <w:rPr>
          <w:rFonts w:hint="eastAsia"/>
          <w:sz w:val="24"/>
          <w:szCs w:val="24"/>
        </w:rPr>
        <w:t xml:space="preserve"> </w:t>
      </w:r>
    </w:p>
    <w:p w:rsidR="00A43CEE" w:rsidRPr="00834131" w:rsidRDefault="00A43CEE" w:rsidP="00834131">
      <w:pPr>
        <w:ind w:firstLineChars="200" w:firstLine="480"/>
        <w:rPr>
          <w:sz w:val="24"/>
          <w:szCs w:val="24"/>
        </w:rPr>
      </w:pPr>
      <w:r w:rsidRPr="00834131">
        <w:rPr>
          <w:rFonts w:hint="eastAsia"/>
          <w:sz w:val="24"/>
          <w:szCs w:val="24"/>
        </w:rPr>
        <w:t>事实上，我国学校德育“稳定”功能的思维误区，也许与我国的“刚性稳定”、“稳定思维定势”有内在关联。于建嵘</w:t>
      </w:r>
      <w:r w:rsidR="00183A1D" w:rsidRPr="00834131">
        <w:rPr>
          <w:rFonts w:hint="eastAsia"/>
          <w:sz w:val="24"/>
          <w:szCs w:val="24"/>
        </w:rPr>
        <w:t>教授</w:t>
      </w:r>
      <w:r w:rsidRPr="00834131">
        <w:rPr>
          <w:rFonts w:hint="eastAsia"/>
          <w:sz w:val="24"/>
          <w:szCs w:val="24"/>
        </w:rPr>
        <w:t>指出：“中国目前的社会稳定是‘刚性稳定’，这种稳定以垄断政治权力为制度特征，以绝对管治秩序为表象，以国家暴力为基础，以控制社会意识和社会组织为手段。”</w:t>
      </w:r>
      <w:r w:rsidRPr="00834131">
        <w:rPr>
          <w:rFonts w:hint="eastAsia"/>
          <w:sz w:val="24"/>
          <w:szCs w:val="24"/>
        </w:rPr>
        <w:t xml:space="preserve"> </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4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④</w:t>
      </w:r>
      <w:r w:rsidR="00D2397E">
        <w:rPr>
          <w:rStyle w:val="a9"/>
          <w:sz w:val="24"/>
          <w:szCs w:val="24"/>
        </w:rPr>
        <w:fldChar w:fldCharType="end"/>
      </w:r>
      <w:r w:rsidRPr="00834131">
        <w:rPr>
          <w:rFonts w:hint="eastAsia"/>
          <w:sz w:val="24"/>
          <w:szCs w:val="24"/>
        </w:rPr>
        <w:t>为此，“各级政府加强舆论管制，控制各种媒体，压制不同声音，以求垄断信息。”</w:t>
      </w:r>
      <w:r w:rsidR="00900972" w:rsidRPr="00900972">
        <w:rPr>
          <w:rStyle w:val="a9"/>
          <w:sz w:val="24"/>
          <w:szCs w:val="24"/>
        </w:rPr>
        <w:t xml:space="preserve"> </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4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④</w:t>
      </w:r>
      <w:r w:rsidR="00D2397E">
        <w:rPr>
          <w:rStyle w:val="a9"/>
          <w:sz w:val="24"/>
          <w:szCs w:val="24"/>
        </w:rPr>
        <w:fldChar w:fldCharType="end"/>
      </w:r>
      <w:r w:rsidRPr="00834131">
        <w:rPr>
          <w:rFonts w:hint="eastAsia"/>
          <w:sz w:val="24"/>
          <w:szCs w:val="24"/>
        </w:rPr>
        <w:t xml:space="preserve"> </w:t>
      </w:r>
      <w:r w:rsidRPr="00834131">
        <w:rPr>
          <w:rFonts w:hint="eastAsia"/>
          <w:sz w:val="24"/>
          <w:szCs w:val="24"/>
        </w:rPr>
        <w:t>其实，这种为实现刚性稳定的控制媒体、垄断信息的思维方式与学校德育教材中回避社会问题的思维误区是内在一致的。</w:t>
      </w:r>
      <w:r w:rsidR="00183A1D" w:rsidRPr="00834131">
        <w:rPr>
          <w:rFonts w:hint="eastAsia"/>
          <w:sz w:val="24"/>
          <w:szCs w:val="24"/>
        </w:rPr>
        <w:t>事实上，</w:t>
      </w:r>
      <w:r w:rsidRPr="00834131">
        <w:rPr>
          <w:rFonts w:hint="eastAsia"/>
          <w:sz w:val="24"/>
          <w:szCs w:val="24"/>
        </w:rPr>
        <w:t>在信息多元化、政治民主化的今天，大众传媒已经成为青少年接触社会问题、了解社会真相的主要途径，学校德育中回避或掩饰社会问题的做法将不利于社会稳定。孙立平教授认为稳定的思维定势已经渗透到我们整个社会生活中，为了稳定而安于现状，不是积极地解决社会中那些急迫需要解决的问题，而是把问题捂住压制住。这种稳定的思维定势在渗透在整个社会生活过程中，也强化了学校德育“稳定”功能的思维误区。</w:t>
      </w:r>
      <w:r w:rsidR="00AC7C13">
        <w:rPr>
          <w:rFonts w:hint="eastAsia"/>
          <w:sz w:val="24"/>
          <w:szCs w:val="24"/>
        </w:rPr>
        <w:t>为此，</w:t>
      </w:r>
      <w:r w:rsidR="00183A1D" w:rsidRPr="00834131">
        <w:rPr>
          <w:rFonts w:hint="eastAsia"/>
          <w:sz w:val="24"/>
          <w:szCs w:val="24"/>
        </w:rPr>
        <w:t>孙立平教授</w:t>
      </w:r>
      <w:r w:rsidR="00AC7C13">
        <w:rPr>
          <w:rFonts w:hint="eastAsia"/>
          <w:sz w:val="24"/>
          <w:szCs w:val="24"/>
        </w:rPr>
        <w:t>提出</w:t>
      </w:r>
      <w:r w:rsidRPr="00834131">
        <w:rPr>
          <w:rFonts w:hint="eastAsia"/>
          <w:sz w:val="24"/>
          <w:szCs w:val="24"/>
        </w:rPr>
        <w:t>在新的发展阶段应消除“不稳定幻象”，用新的思维重建社会秩序作为社会建设的一项重要内容。如果承认重建社会秩序是社会建设的重要内容，那么学校德育是否能以培养人的方式在参与社会建设过程中参与重建社会秩序呢？笔者认为从社会重建主义教育思想传统出发，就应该肯定学校德育</w:t>
      </w:r>
      <w:r w:rsidR="00417895" w:rsidRPr="00834131">
        <w:rPr>
          <w:rFonts w:hint="eastAsia"/>
          <w:sz w:val="24"/>
          <w:szCs w:val="24"/>
        </w:rPr>
        <w:t>参与</w:t>
      </w:r>
      <w:r w:rsidRPr="00834131">
        <w:rPr>
          <w:rFonts w:hint="eastAsia"/>
          <w:sz w:val="24"/>
          <w:szCs w:val="24"/>
        </w:rPr>
        <w:t>社会秩序重建功能。</w:t>
      </w:r>
    </w:p>
    <w:p w:rsidR="00A43CEE" w:rsidRPr="00834131" w:rsidRDefault="00A43CEE" w:rsidP="00834131">
      <w:pPr>
        <w:ind w:firstLineChars="200" w:firstLine="482"/>
        <w:rPr>
          <w:b/>
          <w:sz w:val="24"/>
          <w:szCs w:val="24"/>
        </w:rPr>
      </w:pPr>
      <w:r w:rsidRPr="00834131">
        <w:rPr>
          <w:rFonts w:hint="eastAsia"/>
          <w:b/>
          <w:sz w:val="24"/>
          <w:szCs w:val="24"/>
        </w:rPr>
        <w:t>三、学校德育</w:t>
      </w:r>
      <w:r w:rsidR="00606ACD">
        <w:rPr>
          <w:rFonts w:hint="eastAsia"/>
          <w:b/>
          <w:sz w:val="24"/>
          <w:szCs w:val="24"/>
        </w:rPr>
        <w:t>的</w:t>
      </w:r>
      <w:r w:rsidRPr="00834131">
        <w:rPr>
          <w:rFonts w:hint="eastAsia"/>
          <w:b/>
          <w:sz w:val="24"/>
          <w:szCs w:val="24"/>
        </w:rPr>
        <w:t>社会秩序重建功能的内涵</w:t>
      </w:r>
    </w:p>
    <w:p w:rsidR="00A43CEE" w:rsidRPr="00834131" w:rsidRDefault="00A43CEE" w:rsidP="00834131">
      <w:pPr>
        <w:ind w:firstLineChars="200" w:firstLine="480"/>
        <w:rPr>
          <w:sz w:val="24"/>
          <w:szCs w:val="24"/>
        </w:rPr>
      </w:pPr>
      <w:r w:rsidRPr="00834131">
        <w:rPr>
          <w:rFonts w:hint="eastAsia"/>
          <w:sz w:val="24"/>
          <w:szCs w:val="24"/>
        </w:rPr>
        <w:t>学校德育</w:t>
      </w:r>
      <w:r w:rsidR="00606ACD">
        <w:rPr>
          <w:rFonts w:hint="eastAsia"/>
          <w:sz w:val="24"/>
          <w:szCs w:val="24"/>
        </w:rPr>
        <w:t>的</w:t>
      </w:r>
      <w:r w:rsidRPr="00834131">
        <w:rPr>
          <w:rFonts w:hint="eastAsia"/>
          <w:sz w:val="24"/>
          <w:szCs w:val="24"/>
        </w:rPr>
        <w:t>社会秩序重建功能不是笔者的主观臆想，而是有其深刻的思想渊源</w:t>
      </w:r>
      <w:r w:rsidR="00686575">
        <w:rPr>
          <w:rFonts w:hint="eastAsia"/>
          <w:sz w:val="24"/>
          <w:szCs w:val="24"/>
        </w:rPr>
        <w:t>；</w:t>
      </w:r>
      <w:r w:rsidRPr="00834131">
        <w:rPr>
          <w:rFonts w:hint="eastAsia"/>
          <w:sz w:val="24"/>
          <w:szCs w:val="24"/>
        </w:rPr>
        <w:t>学校德育的社会秩序重建功能既是德育过程的逻辑必然，也是德育本质的内在规定性。学校德育的社会秩序重建功能是指，学校德育作为有意识的社会再生产过程，通过培养学生成为具有宽容理解与批判能力的公民，参与改造社会，参与重建社会新秩序。</w:t>
      </w:r>
    </w:p>
    <w:p w:rsidR="00A43CEE" w:rsidRPr="00834131" w:rsidRDefault="00A43CEE" w:rsidP="00A43CEE">
      <w:pPr>
        <w:rPr>
          <w:sz w:val="24"/>
          <w:szCs w:val="24"/>
        </w:rPr>
      </w:pPr>
      <w:r w:rsidRPr="00834131">
        <w:rPr>
          <w:rFonts w:hint="eastAsia"/>
          <w:sz w:val="24"/>
          <w:szCs w:val="24"/>
        </w:rPr>
        <w:t>（一）学校德育的社会秩序重建功能的思想渊源</w:t>
      </w:r>
    </w:p>
    <w:p w:rsidR="00A43CEE" w:rsidRPr="00834131" w:rsidRDefault="00A43CEE" w:rsidP="00834131">
      <w:pPr>
        <w:ind w:firstLineChars="200" w:firstLine="480"/>
        <w:rPr>
          <w:sz w:val="24"/>
          <w:szCs w:val="24"/>
        </w:rPr>
      </w:pPr>
      <w:r w:rsidRPr="00834131">
        <w:rPr>
          <w:rFonts w:hint="eastAsia"/>
          <w:sz w:val="24"/>
          <w:szCs w:val="24"/>
        </w:rPr>
        <w:t>学校德育的社会秩序重建功能既能从美国社会重建主义教育思想获得启迪，也能从我国民国时期社会重建主义取向教育家的思想得到滋养。美国社会重建主义思想的代表人物有康茨、拉格、克伯屈、布拉梅尔德等人；我国民国时期社会重建主义取向的教育家代表人物有陶行知、晏阳初等人。他们的思想与实践对于我们今天理解社会风险背景下的学校德育的社会秩序重建功能具有重要的启发意义。</w:t>
      </w:r>
    </w:p>
    <w:p w:rsidR="00183A1D" w:rsidRPr="00834131" w:rsidRDefault="00A43CEE" w:rsidP="00834131">
      <w:pPr>
        <w:ind w:firstLineChars="200" w:firstLine="480"/>
        <w:rPr>
          <w:sz w:val="24"/>
          <w:szCs w:val="24"/>
        </w:rPr>
      </w:pPr>
      <w:r w:rsidRPr="00834131">
        <w:rPr>
          <w:rFonts w:hint="eastAsia"/>
          <w:sz w:val="24"/>
          <w:szCs w:val="24"/>
        </w:rPr>
        <w:lastRenderedPageBreak/>
        <w:t>康茨</w:t>
      </w:r>
      <w:r w:rsidR="00183A1D" w:rsidRPr="00834131">
        <w:rPr>
          <w:rFonts w:hint="eastAsia"/>
          <w:sz w:val="24"/>
          <w:szCs w:val="24"/>
        </w:rPr>
        <w:t>认为</w:t>
      </w:r>
      <w:r w:rsidRPr="00834131">
        <w:rPr>
          <w:rFonts w:hint="eastAsia"/>
          <w:sz w:val="24"/>
          <w:szCs w:val="24"/>
        </w:rPr>
        <w:t>学校教育是社会变革的力量之一，必须与其他维系社会秩序的力量、机构联合，促进社会公正取向的社会变革。他认为教学应当与解决社会问题相结合，为此，教学内容应包括贫困与种族歧视、环境污染、战争等各种社会问题，让学生在学习、分析这些现实社会问题过程中，发展关心社会的积极态度和解决社会问题的能力。在他看来，面对当时美国经济生活的混乱、政治危机加深、贫富分化加剧、阶级对立尖锐和精神文化衰落等严重的社会危机，学校应该能动的解决社会问题，通过发扬美国人的梦想、唤醒民主意识等方式，参与社会改造之中，参与社会新秩序的建设。拉格将社会重建主义教育理念与社会科课程实践有机的结合起来</w:t>
      </w:r>
      <w:r w:rsidR="00183A1D" w:rsidRPr="00834131">
        <w:rPr>
          <w:rFonts w:hint="eastAsia"/>
          <w:sz w:val="24"/>
          <w:szCs w:val="24"/>
        </w:rPr>
        <w:t>，他</w:t>
      </w:r>
      <w:r w:rsidRPr="00834131">
        <w:rPr>
          <w:rFonts w:hint="eastAsia"/>
          <w:sz w:val="24"/>
          <w:szCs w:val="24"/>
        </w:rPr>
        <w:t>把课程作为揭露社会不公正现象，进而矫正</w:t>
      </w:r>
      <w:r w:rsidR="00035597">
        <w:rPr>
          <w:rFonts w:hint="eastAsia"/>
          <w:sz w:val="24"/>
          <w:szCs w:val="24"/>
        </w:rPr>
        <w:t>资本主义缺失的重要工具。在他编制的教科书中提出发人深省的问题，</w:t>
      </w:r>
      <w:r w:rsidRPr="00834131">
        <w:rPr>
          <w:rFonts w:hint="eastAsia"/>
          <w:sz w:val="24"/>
          <w:szCs w:val="24"/>
        </w:rPr>
        <w:t>为什么全世界最富裕的国</w:t>
      </w:r>
      <w:r w:rsidR="00035597">
        <w:rPr>
          <w:rFonts w:hint="eastAsia"/>
          <w:sz w:val="24"/>
          <w:szCs w:val="24"/>
        </w:rPr>
        <w:t>家中，仍有数百万计的穷人居住在黑景、狭窄且卫生条件不佳的房子里。</w:t>
      </w:r>
      <w:r w:rsidRPr="00834131">
        <w:rPr>
          <w:rFonts w:hint="eastAsia"/>
          <w:sz w:val="24"/>
          <w:szCs w:val="24"/>
        </w:rPr>
        <w:t>在课程实施中，他建议教师指导学生实际调查不同阶级的家庭，了解低收入社区的生活，通过社会行动的过程，促使学生认识社会现实，培养社会关怀的情感。克伯屈</w:t>
      </w:r>
      <w:r w:rsidR="002D6775" w:rsidRPr="00834131">
        <w:rPr>
          <w:rFonts w:hint="eastAsia"/>
          <w:sz w:val="24"/>
          <w:szCs w:val="24"/>
        </w:rPr>
        <w:t>认为</w:t>
      </w:r>
      <w:r w:rsidRPr="00834131">
        <w:rPr>
          <w:rFonts w:hint="eastAsia"/>
          <w:sz w:val="24"/>
          <w:szCs w:val="24"/>
        </w:rPr>
        <w:t>任何教育制度都必须勇敢的面对现实生活，当现实生活发生了变化，教育制度也应随之变化；教育应该积极地参与改造现实生活。为此，他重视在教师教育中培养教师的社会理想，培养教师具有希望自己努力创造更好社会的理想；同时强调学校应该密切联系现实生活，参与社会改造。布拉梅尔德</w:t>
      </w:r>
      <w:r w:rsidR="00183A1D" w:rsidRPr="00834131">
        <w:rPr>
          <w:rFonts w:hint="eastAsia"/>
          <w:sz w:val="24"/>
          <w:szCs w:val="24"/>
        </w:rPr>
        <w:t>认为，</w:t>
      </w:r>
      <w:r w:rsidRPr="00834131">
        <w:rPr>
          <w:rFonts w:hint="eastAsia"/>
          <w:sz w:val="24"/>
          <w:szCs w:val="24"/>
        </w:rPr>
        <w:t>改造社会不仅要通过政治行动，更重要的是唤起人们内心的革命，使人们为建立一个新的社会秩序和实现人们共同生活的远景而承担义务</w:t>
      </w:r>
      <w:r w:rsidR="00035597">
        <w:rPr>
          <w:rFonts w:hint="eastAsia"/>
          <w:sz w:val="24"/>
          <w:szCs w:val="24"/>
        </w:rPr>
        <w:t>。</w:t>
      </w:r>
      <w:r w:rsidRPr="00834131">
        <w:rPr>
          <w:rFonts w:hint="eastAsia"/>
          <w:sz w:val="24"/>
          <w:szCs w:val="24"/>
        </w:rPr>
        <w:t>为此，改造主义首先要承担新文化的建设。</w:t>
      </w:r>
      <w:r w:rsidRPr="00834131">
        <w:rPr>
          <w:rFonts w:hint="eastAsia"/>
          <w:sz w:val="24"/>
          <w:szCs w:val="24"/>
        </w:rPr>
        <w:t xml:space="preserve"> </w:t>
      </w:r>
      <w:r w:rsidRPr="00834131">
        <w:rPr>
          <w:rFonts w:hint="eastAsia"/>
          <w:sz w:val="24"/>
          <w:szCs w:val="24"/>
        </w:rPr>
        <w:t>在这个过程中，教育应该引导学生了解社会变革的正当性与迫切性，通过转化社会文化、重建社会价值，实现解决社会问题和寻求共识。</w:t>
      </w:r>
    </w:p>
    <w:p w:rsidR="00183A1D" w:rsidRPr="00834131" w:rsidRDefault="00183A1D" w:rsidP="00834131">
      <w:pPr>
        <w:ind w:firstLineChars="200" w:firstLine="480"/>
        <w:rPr>
          <w:sz w:val="24"/>
          <w:szCs w:val="24"/>
        </w:rPr>
      </w:pPr>
      <w:r w:rsidRPr="00834131">
        <w:rPr>
          <w:rFonts w:hint="eastAsia"/>
          <w:sz w:val="24"/>
          <w:szCs w:val="24"/>
        </w:rPr>
        <w:t>陶行知</w:t>
      </w:r>
      <w:r w:rsidR="00824694">
        <w:rPr>
          <w:rFonts w:hint="eastAsia"/>
          <w:sz w:val="24"/>
          <w:szCs w:val="24"/>
        </w:rPr>
        <w:t>认为</w:t>
      </w:r>
      <w:r w:rsidR="00035597">
        <w:rPr>
          <w:rFonts w:hint="eastAsia"/>
          <w:sz w:val="24"/>
          <w:szCs w:val="24"/>
        </w:rPr>
        <w:t>，</w:t>
      </w:r>
      <w:r w:rsidRPr="00834131">
        <w:rPr>
          <w:rFonts w:hint="eastAsia"/>
          <w:sz w:val="24"/>
          <w:szCs w:val="24"/>
        </w:rPr>
        <w:t>“社会是个人的结合所成的。改造了个人便改造了社会，改造了社会便也改造了个人……办学和改造是一件事，不是两件事。改造社会而不从办学入手，便不能改造人的内心；不能改造人的内心，便不是彻骨的改造社会。反过来说，办学而不包含社会改造的使命，便是没有目的，没有意义，没有生气”。</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5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⑤</w:t>
      </w:r>
      <w:r w:rsidR="00D2397E">
        <w:rPr>
          <w:rStyle w:val="a9"/>
          <w:sz w:val="24"/>
          <w:szCs w:val="24"/>
        </w:rPr>
        <w:fldChar w:fldCharType="end"/>
      </w:r>
      <w:r w:rsidR="0017695C" w:rsidRPr="00834131">
        <w:rPr>
          <w:rFonts w:hint="eastAsia"/>
          <w:sz w:val="24"/>
          <w:szCs w:val="24"/>
        </w:rPr>
        <w:t>再如，晏阳初认为“要实现民族再造的使命，最有效的方法，莫若教育”</w:t>
      </w:r>
      <w:r w:rsidRPr="00834131">
        <w:rPr>
          <w:rFonts w:hint="eastAsia"/>
          <w:sz w:val="24"/>
          <w:szCs w:val="24"/>
        </w:rPr>
        <w:t>，</w:t>
      </w:r>
      <w:r w:rsidR="0017695C" w:rsidRPr="00834131">
        <w:rPr>
          <w:rFonts w:hint="eastAsia"/>
          <w:sz w:val="24"/>
          <w:szCs w:val="24"/>
        </w:rPr>
        <w:t>“人的改造的教育工作，成为解决中国整个社会问题的根本关键”。</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6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⑥</w:t>
      </w:r>
      <w:r w:rsidR="00D2397E">
        <w:rPr>
          <w:rStyle w:val="a9"/>
          <w:sz w:val="24"/>
          <w:szCs w:val="24"/>
        </w:rPr>
        <w:fldChar w:fldCharType="end"/>
      </w:r>
    </w:p>
    <w:p w:rsidR="00A43CEE" w:rsidRPr="00834131" w:rsidRDefault="00A43CEE" w:rsidP="00A43CEE">
      <w:pPr>
        <w:rPr>
          <w:sz w:val="24"/>
          <w:szCs w:val="24"/>
        </w:rPr>
      </w:pPr>
      <w:r w:rsidRPr="00834131">
        <w:rPr>
          <w:rFonts w:hint="eastAsia"/>
          <w:sz w:val="24"/>
          <w:szCs w:val="24"/>
        </w:rPr>
        <w:t>（二）学校德育的社会秩序重建功能的发生机制</w:t>
      </w:r>
    </w:p>
    <w:p w:rsidR="00A43CEE" w:rsidRPr="00834131" w:rsidRDefault="00A43CEE" w:rsidP="00A43CEE">
      <w:pPr>
        <w:rPr>
          <w:sz w:val="24"/>
          <w:szCs w:val="24"/>
        </w:rPr>
      </w:pPr>
      <w:r w:rsidRPr="00834131">
        <w:rPr>
          <w:rFonts w:hint="eastAsia"/>
          <w:sz w:val="24"/>
          <w:szCs w:val="24"/>
        </w:rPr>
        <w:t>1.</w:t>
      </w:r>
      <w:r w:rsidRPr="00834131">
        <w:rPr>
          <w:rFonts w:hint="eastAsia"/>
          <w:sz w:val="24"/>
          <w:szCs w:val="24"/>
        </w:rPr>
        <w:t>从德育社会化过程看学校德育的社会秩序重建功能的发生</w:t>
      </w:r>
    </w:p>
    <w:p w:rsidR="00A43CEE" w:rsidRPr="00834131" w:rsidRDefault="00A43CEE" w:rsidP="00834131">
      <w:pPr>
        <w:ind w:firstLineChars="200" w:firstLine="480"/>
        <w:rPr>
          <w:sz w:val="24"/>
          <w:szCs w:val="24"/>
        </w:rPr>
      </w:pPr>
      <w:r w:rsidRPr="00834131">
        <w:rPr>
          <w:rFonts w:hint="eastAsia"/>
          <w:sz w:val="24"/>
          <w:szCs w:val="24"/>
        </w:rPr>
        <w:t>德育过程的实质是一种思想、政治、道德的社会传递和社会继承的过程，德育过程的本质就是造就道德主体或再生产道德主体的过程。</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7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⑦</w:t>
      </w:r>
      <w:r w:rsidR="00D2397E">
        <w:rPr>
          <w:rStyle w:val="a9"/>
          <w:sz w:val="24"/>
          <w:szCs w:val="24"/>
        </w:rPr>
        <w:fldChar w:fldCharType="end"/>
      </w:r>
      <w:r w:rsidRPr="00834131">
        <w:rPr>
          <w:rFonts w:hint="eastAsia"/>
          <w:sz w:val="24"/>
          <w:szCs w:val="24"/>
        </w:rPr>
        <w:t>在这个过程中，一方面个体学习社会或群体规范，掌握其社会成员应该具备的知识、技能和观念，取得社会生活的资格；另一方面个体也改造社会，个体不仅接受社会经验，而且参与社会经验再生产，改造社会经验。</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8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⑧</w:t>
      </w:r>
      <w:r w:rsidR="00D2397E">
        <w:rPr>
          <w:rStyle w:val="a9"/>
          <w:sz w:val="24"/>
          <w:szCs w:val="24"/>
        </w:rPr>
        <w:fldChar w:fldCharType="end"/>
      </w:r>
      <w:r w:rsidRPr="00834131">
        <w:rPr>
          <w:rFonts w:hint="eastAsia"/>
          <w:sz w:val="24"/>
          <w:szCs w:val="24"/>
        </w:rPr>
        <w:t xml:space="preserve">   </w:t>
      </w:r>
    </w:p>
    <w:p w:rsidR="0060374F" w:rsidRDefault="00A43CEE" w:rsidP="00245B4B">
      <w:pPr>
        <w:ind w:firstLineChars="200" w:firstLine="480"/>
        <w:rPr>
          <w:sz w:val="24"/>
          <w:szCs w:val="24"/>
        </w:rPr>
      </w:pPr>
      <w:r w:rsidRPr="00834131">
        <w:rPr>
          <w:rFonts w:hint="eastAsia"/>
          <w:sz w:val="24"/>
          <w:szCs w:val="24"/>
        </w:rPr>
        <w:t>美国学者</w:t>
      </w:r>
      <w:r w:rsidR="00686575" w:rsidRPr="00686575">
        <w:rPr>
          <w:rFonts w:hint="eastAsia"/>
          <w:sz w:val="24"/>
          <w:szCs w:val="24"/>
        </w:rPr>
        <w:t>博比</w:t>
      </w:r>
      <w:r w:rsidR="00686575" w:rsidRPr="00686575">
        <w:rPr>
          <w:rFonts w:asciiTheme="minorEastAsia" w:hAnsiTheme="minorEastAsia" w:hint="eastAsia"/>
          <w:sz w:val="24"/>
          <w:szCs w:val="24"/>
        </w:rPr>
        <w:t>·</w:t>
      </w:r>
      <w:r w:rsidR="00686575" w:rsidRPr="00686575">
        <w:rPr>
          <w:rFonts w:hint="eastAsia"/>
          <w:sz w:val="24"/>
          <w:szCs w:val="24"/>
        </w:rPr>
        <w:t>哈罗</w:t>
      </w:r>
      <w:r w:rsidRPr="00834131">
        <w:rPr>
          <w:rFonts w:hint="eastAsia"/>
          <w:sz w:val="24"/>
          <w:szCs w:val="24"/>
        </w:rPr>
        <w:t>提出社会化循环模型，</w:t>
      </w:r>
      <w:r w:rsidR="00ED56F1" w:rsidRPr="00834131">
        <w:rPr>
          <w:rFonts w:hint="eastAsia"/>
          <w:sz w:val="24"/>
          <w:szCs w:val="24"/>
        </w:rPr>
        <w:t>既有助于我们认识个体社会化过程，</w:t>
      </w:r>
      <w:r w:rsidRPr="00834131">
        <w:rPr>
          <w:rFonts w:hint="eastAsia"/>
          <w:sz w:val="24"/>
          <w:szCs w:val="24"/>
        </w:rPr>
        <w:t>也有助于我们理解学校德育怎样在指导变革的实践中，通过唤醒意识、质疑、再概念化等方式参与打破社会化循环，从而彰显学校德育的社会秩序重建功能。如下图</w:t>
      </w:r>
      <w:r w:rsidRPr="00834131">
        <w:rPr>
          <w:rFonts w:hint="eastAsia"/>
          <w:sz w:val="24"/>
          <w:szCs w:val="24"/>
        </w:rPr>
        <w:t>1</w:t>
      </w:r>
      <w:r w:rsidRPr="00834131">
        <w:rPr>
          <w:rFonts w:hint="eastAsia"/>
          <w:sz w:val="24"/>
          <w:szCs w:val="24"/>
        </w:rPr>
        <w:t>所示，</w:t>
      </w:r>
      <w:r w:rsidR="00686575" w:rsidRPr="00686575">
        <w:rPr>
          <w:rFonts w:hint="eastAsia"/>
          <w:sz w:val="24"/>
          <w:szCs w:val="24"/>
        </w:rPr>
        <w:t>博比</w:t>
      </w:r>
      <w:r w:rsidR="00686575" w:rsidRPr="00686575">
        <w:rPr>
          <w:rFonts w:asciiTheme="minorEastAsia" w:hAnsiTheme="minorEastAsia" w:hint="eastAsia"/>
          <w:sz w:val="24"/>
          <w:szCs w:val="24"/>
        </w:rPr>
        <w:t>·</w:t>
      </w:r>
      <w:r w:rsidR="00686575" w:rsidRPr="00686575">
        <w:rPr>
          <w:rFonts w:hint="eastAsia"/>
          <w:sz w:val="24"/>
          <w:szCs w:val="24"/>
        </w:rPr>
        <w:t>哈罗</w:t>
      </w:r>
      <w:r w:rsidRPr="00834131">
        <w:rPr>
          <w:rFonts w:hint="eastAsia"/>
          <w:sz w:val="24"/>
          <w:szCs w:val="24"/>
        </w:rPr>
        <w:t>把社会化循环过程分为三个阶段，每个阶段包括由圆圈</w:t>
      </w:r>
      <w:r w:rsidR="00ED56F1" w:rsidRPr="00834131">
        <w:rPr>
          <w:rFonts w:hint="eastAsia"/>
          <w:sz w:val="24"/>
          <w:szCs w:val="24"/>
        </w:rPr>
        <w:t>包含</w:t>
      </w:r>
      <w:r w:rsidRPr="00834131">
        <w:rPr>
          <w:rFonts w:hint="eastAsia"/>
          <w:sz w:val="24"/>
          <w:szCs w:val="24"/>
        </w:rPr>
        <w:t>的内容和箭头标识的内容组成。</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9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⑨</w:t>
      </w:r>
      <w:r w:rsidR="00D2397E">
        <w:rPr>
          <w:rStyle w:val="a9"/>
          <w:sz w:val="24"/>
          <w:szCs w:val="24"/>
        </w:rPr>
        <w:fldChar w:fldCharType="end"/>
      </w:r>
      <w:r w:rsidRPr="00834131">
        <w:rPr>
          <w:rFonts w:hint="eastAsia"/>
          <w:sz w:val="24"/>
          <w:szCs w:val="24"/>
        </w:rPr>
        <w:t xml:space="preserve"> </w:t>
      </w:r>
      <w:r w:rsidRPr="00834131">
        <w:rPr>
          <w:rFonts w:hint="eastAsia"/>
          <w:sz w:val="24"/>
          <w:szCs w:val="24"/>
        </w:rPr>
        <w:t>在第一阶段：人们自然降生来自这个世界，最初人们是无意识的、无选择的；由于人们出生的环境接受有限的信息或者错误的信息，以及受各种历史、传统、习惯等各种因素影响，人们逐渐形成各种偏见、陈见。在这个过程中，人们的社会化主要受到双亲、其他亲人、教师的影响，尤其受到人们喜爱和信任的人的影响。他们影响人们形成自我期待，以及对规范、价值、身份、榜样的认同。</w:t>
      </w:r>
      <w:r w:rsidR="00ED56F1" w:rsidRPr="00834131">
        <w:rPr>
          <w:rFonts w:hint="eastAsia"/>
          <w:sz w:val="24"/>
          <w:szCs w:val="24"/>
        </w:rPr>
        <w:t>在</w:t>
      </w:r>
      <w:r w:rsidRPr="00834131">
        <w:rPr>
          <w:rFonts w:hint="eastAsia"/>
          <w:sz w:val="24"/>
          <w:szCs w:val="24"/>
        </w:rPr>
        <w:t>这个过程中，各种不公正的成长环境将影响</w:t>
      </w:r>
      <w:r w:rsidRPr="00834131">
        <w:rPr>
          <w:rFonts w:hint="eastAsia"/>
          <w:sz w:val="24"/>
          <w:szCs w:val="24"/>
        </w:rPr>
        <w:lastRenderedPageBreak/>
        <w:t>不同社会阶层、社会群体的社会公正观念的形成。在第二阶段：这个阶段的社会化过程中，人们不但继续受到第一阶段因素的影响，还受到各种制度机构和文化的影响。这些制度机构和文化以有意识和无意识的方式影响着人们的社会化。影响人们的制度机构因素主要有学校、政府、法律制度、劳动保障制度等；影响人们的文化因素主要包括音乐、语言、网络、广告和思维模式等。这些因素可能以强化、支持、污名化、奖励、惩罚、特权、迫害、歧视、赋权等各种方式强化人们的社会化过程。由于现有的制度机构和文化中都存在不公正的因素，也将影响不同社会阶层、社会群体的社会公正信念的形成。在第三阶段：当人们面对社会化过程，采取不同的行动将产生不同的社会化结果。如果不作为、不质疑现实、保持现状，那么结果就是在这种社会化过程中也许会变得沉默、气愤、去人性化，或者无知、丧失现实感，或者感到内疚、自我怨恨、压力，或者参与共谋、内化现有的权力模式。但是，</w:t>
      </w:r>
      <w:r w:rsidR="00C52CC9">
        <w:rPr>
          <w:rFonts w:hint="eastAsia"/>
          <w:sz w:val="24"/>
          <w:szCs w:val="24"/>
        </w:rPr>
        <w:t>在</w:t>
      </w:r>
      <w:r w:rsidRPr="00834131">
        <w:rPr>
          <w:rFonts w:hint="eastAsia"/>
          <w:sz w:val="24"/>
          <w:szCs w:val="24"/>
        </w:rPr>
        <w:t>这个过程中，</w:t>
      </w:r>
      <w:r w:rsidR="00C52CC9">
        <w:rPr>
          <w:rFonts w:hint="eastAsia"/>
          <w:sz w:val="24"/>
          <w:szCs w:val="24"/>
        </w:rPr>
        <w:t>如果</w:t>
      </w:r>
      <w:r w:rsidR="008063AB">
        <w:rPr>
          <w:rFonts w:hint="eastAsia"/>
          <w:sz w:val="24"/>
          <w:szCs w:val="24"/>
        </w:rPr>
        <w:t>学校</w:t>
      </w:r>
      <w:r w:rsidRPr="00834131">
        <w:rPr>
          <w:rFonts w:hint="eastAsia"/>
          <w:sz w:val="24"/>
          <w:szCs w:val="24"/>
        </w:rPr>
        <w:t>德育能够指导变革，唤醒意识、培养公正的立场、质疑现实，那么就有可能打破社会化的循环，参与社会重建。</w:t>
      </w:r>
      <w:r w:rsidR="00C52CC9">
        <w:rPr>
          <w:rFonts w:hint="eastAsia"/>
          <w:sz w:val="24"/>
          <w:szCs w:val="24"/>
        </w:rPr>
        <w:t>事实上，</w:t>
      </w:r>
      <w:r w:rsidRPr="00834131">
        <w:rPr>
          <w:rFonts w:hint="eastAsia"/>
          <w:sz w:val="24"/>
          <w:szCs w:val="24"/>
        </w:rPr>
        <w:t>如果缺乏学校德育参与打破社会再循环，人们将被害怕和不安全的情感阻碍行动；人们将被那些充斥在他们身边的神话和错误的信息变得无知和困惑，缺少信心和愿景引导我们前进；人们不知道怎样行动，来反对如此强大和无所不在的制度性压迫。当人们的核心信念充斥着消极的内容，人们将会顺从现有结构和重新参与压迫再生产。</w:t>
      </w:r>
    </w:p>
    <w:p w:rsidR="00245B4B" w:rsidRDefault="00245B4B" w:rsidP="00245B4B">
      <w:pPr>
        <w:ind w:firstLineChars="200" w:firstLine="480"/>
        <w:rPr>
          <w:sz w:val="24"/>
          <w:szCs w:val="24"/>
        </w:rPr>
      </w:pPr>
      <w:r>
        <w:rPr>
          <w:noProof/>
          <w:sz w:val="24"/>
          <w:szCs w:val="24"/>
        </w:rPr>
        <w:drawing>
          <wp:inline distT="0" distB="0" distL="0" distR="0">
            <wp:extent cx="4481143" cy="4727171"/>
            <wp:effectExtent l="19050" t="0" r="0" b="0"/>
            <wp:docPr id="1" name="图片 1" descr="C:\Users\Administrator\Desktop\QQ截图201407271528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40727152831.png"/>
                    <pic:cNvPicPr>
                      <a:picLocks noChangeAspect="1" noChangeArrowheads="1"/>
                    </pic:cNvPicPr>
                  </pic:nvPicPr>
                  <pic:blipFill>
                    <a:blip r:embed="rId7" cstate="print"/>
                    <a:srcRect/>
                    <a:stretch>
                      <a:fillRect/>
                    </a:stretch>
                  </pic:blipFill>
                  <pic:spPr bwMode="auto">
                    <a:xfrm>
                      <a:off x="0" y="0"/>
                      <a:ext cx="4483983" cy="4730167"/>
                    </a:xfrm>
                    <a:prstGeom prst="rect">
                      <a:avLst/>
                    </a:prstGeom>
                    <a:noFill/>
                    <a:ln w="9525">
                      <a:noFill/>
                      <a:miter lim="800000"/>
                      <a:headEnd/>
                      <a:tailEnd/>
                    </a:ln>
                  </pic:spPr>
                </pic:pic>
              </a:graphicData>
            </a:graphic>
          </wp:inline>
        </w:drawing>
      </w:r>
    </w:p>
    <w:p w:rsidR="00A43CEE" w:rsidRPr="00834131" w:rsidRDefault="00A43CEE" w:rsidP="00A43CEE">
      <w:pPr>
        <w:rPr>
          <w:sz w:val="24"/>
          <w:szCs w:val="24"/>
        </w:rPr>
      </w:pPr>
      <w:r w:rsidRPr="00834131">
        <w:rPr>
          <w:rFonts w:hint="eastAsia"/>
          <w:sz w:val="24"/>
          <w:szCs w:val="24"/>
        </w:rPr>
        <w:t>2.</w:t>
      </w:r>
      <w:r w:rsidRPr="00834131">
        <w:rPr>
          <w:rFonts w:hint="eastAsia"/>
          <w:sz w:val="24"/>
          <w:szCs w:val="24"/>
        </w:rPr>
        <w:t>从德育的解放本质看学校德育的社会秩序重建功能的发生</w:t>
      </w:r>
    </w:p>
    <w:p w:rsidR="00A43CEE" w:rsidRPr="00834131" w:rsidRDefault="00940517" w:rsidP="00A43CEE">
      <w:pPr>
        <w:rPr>
          <w:sz w:val="24"/>
          <w:szCs w:val="24"/>
        </w:rPr>
      </w:pPr>
      <w:r w:rsidRPr="00834131">
        <w:rPr>
          <w:rFonts w:hint="eastAsia"/>
          <w:sz w:val="24"/>
          <w:szCs w:val="24"/>
        </w:rPr>
        <w:t xml:space="preserve">    </w:t>
      </w:r>
      <w:r w:rsidR="00A43CEE" w:rsidRPr="00834131">
        <w:rPr>
          <w:rFonts w:hint="eastAsia"/>
          <w:sz w:val="24"/>
          <w:szCs w:val="24"/>
        </w:rPr>
        <w:t>保罗•弗莱雷在被压迫者教育学中，提出“教育即解放”、“教育是希望”等</w:t>
      </w:r>
      <w:r w:rsidR="00A43CEE" w:rsidRPr="00834131">
        <w:rPr>
          <w:rFonts w:hint="eastAsia"/>
          <w:sz w:val="24"/>
          <w:szCs w:val="24"/>
        </w:rPr>
        <w:lastRenderedPageBreak/>
        <w:t>命题</w:t>
      </w:r>
      <w:r w:rsidR="00B73337">
        <w:rPr>
          <w:rFonts w:hint="eastAsia"/>
          <w:sz w:val="24"/>
          <w:szCs w:val="24"/>
        </w:rPr>
        <w:t>。</w:t>
      </w:r>
      <w:r w:rsidR="00A43CEE" w:rsidRPr="00834131">
        <w:rPr>
          <w:rFonts w:hint="eastAsia"/>
          <w:sz w:val="24"/>
          <w:szCs w:val="24"/>
        </w:rPr>
        <w:t>在这些命题中，他强调教育的意识唤醒功能，通过教育促使学生“学会如何去感知社会的、政治的、经济的矛盾，并学会如何为反对现实中的种种被压迫或不公正因素而采取行动”。</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10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⑩</w:t>
      </w:r>
      <w:r w:rsidR="00D2397E">
        <w:rPr>
          <w:rStyle w:val="a9"/>
          <w:sz w:val="24"/>
          <w:szCs w:val="24"/>
        </w:rPr>
        <w:fldChar w:fldCharType="end"/>
      </w:r>
      <w:r w:rsidR="00A43CEE" w:rsidRPr="00834131">
        <w:rPr>
          <w:rFonts w:hint="eastAsia"/>
          <w:sz w:val="24"/>
          <w:szCs w:val="24"/>
        </w:rPr>
        <w:t xml:space="preserve"> </w:t>
      </w:r>
      <w:r w:rsidR="00A43CEE" w:rsidRPr="00834131">
        <w:rPr>
          <w:rFonts w:hint="eastAsia"/>
          <w:sz w:val="24"/>
          <w:szCs w:val="24"/>
        </w:rPr>
        <w:t>他主张被压迫者联合起来，而且要团结统治者中的大多数，去获得被压迫者与压迫者的双重解放；被压迫者获得解放后，不能成为新一轮的压迫者；只有打破内心的枷锁，人们才能实现自我与他人的共同解放。</w:t>
      </w:r>
      <w:r w:rsidR="008063AB">
        <w:rPr>
          <w:rFonts w:hint="eastAsia"/>
          <w:sz w:val="24"/>
          <w:szCs w:val="24"/>
        </w:rPr>
        <w:t>因此，</w:t>
      </w:r>
      <w:r w:rsidR="00A43CEE" w:rsidRPr="00834131">
        <w:rPr>
          <w:rFonts w:hint="eastAsia"/>
          <w:sz w:val="24"/>
          <w:szCs w:val="24"/>
        </w:rPr>
        <w:t>从</w:t>
      </w:r>
      <w:r w:rsidR="008063AB" w:rsidRPr="00834131">
        <w:rPr>
          <w:rFonts w:hint="eastAsia"/>
          <w:sz w:val="24"/>
          <w:szCs w:val="24"/>
        </w:rPr>
        <w:t>保罗•</w:t>
      </w:r>
      <w:r w:rsidR="00A43CEE" w:rsidRPr="00834131">
        <w:rPr>
          <w:rFonts w:hint="eastAsia"/>
          <w:sz w:val="24"/>
          <w:szCs w:val="24"/>
        </w:rPr>
        <w:t>弗莱雷的“教育即解放”思想出发，在某种意义上说，学校德育也具有解放的本质。</w:t>
      </w:r>
      <w:r w:rsidR="00A43CEE" w:rsidRPr="00834131">
        <w:rPr>
          <w:rFonts w:hint="eastAsia"/>
          <w:sz w:val="24"/>
          <w:szCs w:val="24"/>
        </w:rPr>
        <w:t xml:space="preserve">        </w:t>
      </w:r>
      <w:r w:rsidR="00A43CEE" w:rsidRPr="00834131">
        <w:rPr>
          <w:sz w:val="24"/>
          <w:szCs w:val="24"/>
        </w:rPr>
        <w:t xml:space="preserve">   </w:t>
      </w:r>
    </w:p>
    <w:p w:rsidR="00245B4B" w:rsidRDefault="00686575" w:rsidP="00245B4B">
      <w:pPr>
        <w:ind w:firstLineChars="200" w:firstLine="480"/>
        <w:rPr>
          <w:sz w:val="24"/>
          <w:szCs w:val="24"/>
        </w:rPr>
      </w:pPr>
      <w:r w:rsidRPr="00686575">
        <w:rPr>
          <w:rFonts w:hint="eastAsia"/>
          <w:sz w:val="24"/>
          <w:szCs w:val="24"/>
        </w:rPr>
        <w:t>博比</w:t>
      </w:r>
      <w:r w:rsidRPr="00686575">
        <w:rPr>
          <w:rFonts w:asciiTheme="minorEastAsia" w:hAnsiTheme="minorEastAsia" w:hint="eastAsia"/>
          <w:sz w:val="24"/>
          <w:szCs w:val="24"/>
        </w:rPr>
        <w:t>·</w:t>
      </w:r>
      <w:r w:rsidRPr="00686575">
        <w:rPr>
          <w:rFonts w:hint="eastAsia"/>
          <w:sz w:val="24"/>
          <w:szCs w:val="24"/>
        </w:rPr>
        <w:t>哈罗</w:t>
      </w:r>
      <w:r>
        <w:rPr>
          <w:rFonts w:hint="eastAsia"/>
          <w:sz w:val="24"/>
          <w:szCs w:val="24"/>
        </w:rPr>
        <w:t>教授提出的解放的循环</w:t>
      </w:r>
      <w:r w:rsidR="00A43CEE" w:rsidRPr="00834131">
        <w:rPr>
          <w:rFonts w:hint="eastAsia"/>
          <w:sz w:val="24"/>
          <w:szCs w:val="24"/>
        </w:rPr>
        <w:t>模型，有助于我们理解</w:t>
      </w:r>
      <w:r w:rsidR="00B73337">
        <w:rPr>
          <w:rFonts w:hint="eastAsia"/>
          <w:sz w:val="24"/>
          <w:szCs w:val="24"/>
        </w:rPr>
        <w:t>学校</w:t>
      </w:r>
      <w:r w:rsidR="00A43CEE" w:rsidRPr="00834131">
        <w:rPr>
          <w:rFonts w:hint="eastAsia"/>
          <w:sz w:val="24"/>
          <w:szCs w:val="24"/>
        </w:rPr>
        <w:t>德育是如何在彰显解放本质的过程中，实现</w:t>
      </w:r>
      <w:r w:rsidR="00B73337">
        <w:rPr>
          <w:rFonts w:hint="eastAsia"/>
          <w:sz w:val="24"/>
          <w:szCs w:val="24"/>
        </w:rPr>
        <w:t>学校</w:t>
      </w:r>
      <w:r w:rsidR="00A43CEE" w:rsidRPr="00834131">
        <w:rPr>
          <w:rFonts w:hint="eastAsia"/>
          <w:sz w:val="24"/>
          <w:szCs w:val="24"/>
        </w:rPr>
        <w:t>德育的社会秩序重建功能。如下图</w:t>
      </w:r>
      <w:r w:rsidR="00A43CEE" w:rsidRPr="00834131">
        <w:rPr>
          <w:rFonts w:hint="eastAsia"/>
          <w:sz w:val="24"/>
          <w:szCs w:val="24"/>
        </w:rPr>
        <w:t>2</w:t>
      </w:r>
      <w:r w:rsidR="00A43CEE" w:rsidRPr="00834131">
        <w:rPr>
          <w:rFonts w:hint="eastAsia"/>
          <w:sz w:val="24"/>
          <w:szCs w:val="24"/>
        </w:rPr>
        <w:t>所示，</w:t>
      </w:r>
      <w:r w:rsidRPr="00686575">
        <w:rPr>
          <w:rFonts w:hint="eastAsia"/>
          <w:sz w:val="24"/>
          <w:szCs w:val="24"/>
        </w:rPr>
        <w:t>博比</w:t>
      </w:r>
      <w:r w:rsidRPr="00686575">
        <w:rPr>
          <w:rFonts w:asciiTheme="minorEastAsia" w:hAnsiTheme="minorEastAsia" w:hint="eastAsia"/>
          <w:sz w:val="24"/>
          <w:szCs w:val="24"/>
        </w:rPr>
        <w:t>·</w:t>
      </w:r>
      <w:r w:rsidRPr="00686575">
        <w:rPr>
          <w:rFonts w:hint="eastAsia"/>
          <w:sz w:val="24"/>
          <w:szCs w:val="24"/>
        </w:rPr>
        <w:t>哈罗</w:t>
      </w:r>
      <w:r w:rsidR="00A43CEE" w:rsidRPr="00834131">
        <w:rPr>
          <w:rFonts w:hint="eastAsia"/>
          <w:sz w:val="24"/>
          <w:szCs w:val="24"/>
        </w:rPr>
        <w:t>的解放的循环</w:t>
      </w:r>
      <w:r>
        <w:rPr>
          <w:rFonts w:hint="eastAsia"/>
          <w:sz w:val="24"/>
          <w:szCs w:val="24"/>
        </w:rPr>
        <w:t>模型</w:t>
      </w:r>
      <w:r w:rsidR="00A43CEE" w:rsidRPr="00834131">
        <w:rPr>
          <w:rFonts w:hint="eastAsia"/>
          <w:sz w:val="24"/>
          <w:szCs w:val="24"/>
        </w:rPr>
        <w:t>包括三个阶段。</w:t>
      </w:r>
      <w:r w:rsidR="00D2397E">
        <w:rPr>
          <w:rStyle w:val="a9"/>
          <w:sz w:val="24"/>
          <w:szCs w:val="24"/>
        </w:rPr>
        <w:fldChar w:fldCharType="begin"/>
      </w:r>
      <w:r w:rsidR="00900972">
        <w:rPr>
          <w:rStyle w:val="a9"/>
          <w:sz w:val="24"/>
          <w:szCs w:val="24"/>
        </w:rPr>
        <w:instrText xml:space="preserve"> </w:instrText>
      </w:r>
      <w:r w:rsidR="00900972">
        <w:rPr>
          <w:rStyle w:val="a9"/>
          <w:rFonts w:hint="eastAsia"/>
          <w:sz w:val="24"/>
          <w:szCs w:val="24"/>
        </w:rPr>
        <w:instrText>= 9 \* GB3</w:instrText>
      </w:r>
      <w:r w:rsidR="00900972">
        <w:rPr>
          <w:rStyle w:val="a9"/>
          <w:sz w:val="24"/>
          <w:szCs w:val="24"/>
        </w:rPr>
        <w:instrText xml:space="preserve"> </w:instrText>
      </w:r>
      <w:r w:rsidR="00D2397E">
        <w:rPr>
          <w:rStyle w:val="a9"/>
          <w:sz w:val="24"/>
          <w:szCs w:val="24"/>
        </w:rPr>
        <w:fldChar w:fldCharType="separate"/>
      </w:r>
      <w:r w:rsidR="00900972">
        <w:rPr>
          <w:rStyle w:val="a9"/>
          <w:rFonts w:hint="eastAsia"/>
          <w:noProof/>
          <w:sz w:val="24"/>
          <w:szCs w:val="24"/>
        </w:rPr>
        <w:t>⑨</w:t>
      </w:r>
      <w:r w:rsidR="00D2397E">
        <w:rPr>
          <w:rStyle w:val="a9"/>
          <w:sz w:val="24"/>
          <w:szCs w:val="24"/>
        </w:rPr>
        <w:fldChar w:fldCharType="end"/>
      </w:r>
      <w:r w:rsidR="00A43CEE" w:rsidRPr="00834131">
        <w:rPr>
          <w:rFonts w:hint="eastAsia"/>
          <w:sz w:val="24"/>
          <w:szCs w:val="24"/>
        </w:rPr>
        <w:t xml:space="preserve"> </w:t>
      </w:r>
      <w:r w:rsidR="00A43CEE" w:rsidRPr="00834131">
        <w:rPr>
          <w:rFonts w:hint="eastAsia"/>
          <w:sz w:val="24"/>
          <w:szCs w:val="24"/>
        </w:rPr>
        <w:t>这三个阶段大体体现了三种变革水平：个体内心水平、人际间水平、制度性水平。解放的循环中的变革水平，是随着个体与群体的批判意识的觉醒的过程中不断提升的。在第一阶段包括唤醒、准备、伸出援助之手等环节。在这个阶段个体在关键事件中产生认知上的不一致，从而唤醒意识；个体的教育、反省支持个体意识的成长，实现自我赋权</w:t>
      </w:r>
      <w:r w:rsidR="00B73337">
        <w:rPr>
          <w:rFonts w:hint="eastAsia"/>
          <w:sz w:val="24"/>
          <w:szCs w:val="24"/>
        </w:rPr>
        <w:t>；</w:t>
      </w:r>
      <w:r w:rsidR="00A43CEE" w:rsidRPr="00834131">
        <w:rPr>
          <w:rFonts w:hint="eastAsia"/>
          <w:sz w:val="24"/>
          <w:szCs w:val="24"/>
        </w:rPr>
        <w:t>获得自我赋权鼓励的个体</w:t>
      </w:r>
      <w:r w:rsidR="00B73337">
        <w:rPr>
          <w:rFonts w:hint="eastAsia"/>
          <w:sz w:val="24"/>
          <w:szCs w:val="24"/>
        </w:rPr>
        <w:t>，</w:t>
      </w:r>
      <w:r w:rsidR="00A43CEE" w:rsidRPr="00834131">
        <w:rPr>
          <w:rFonts w:hint="eastAsia"/>
          <w:sz w:val="24"/>
          <w:szCs w:val="24"/>
        </w:rPr>
        <w:t>将抵制内化的不公正意识</w:t>
      </w:r>
      <w:r w:rsidR="00ED56F1" w:rsidRPr="00834131">
        <w:rPr>
          <w:rFonts w:hint="eastAsia"/>
          <w:sz w:val="24"/>
          <w:szCs w:val="24"/>
        </w:rPr>
        <w:t>，</w:t>
      </w:r>
      <w:r w:rsidR="00A43CEE" w:rsidRPr="00834131">
        <w:rPr>
          <w:rFonts w:hint="eastAsia"/>
          <w:sz w:val="24"/>
          <w:szCs w:val="24"/>
        </w:rPr>
        <w:t>抵制在享受特权的过程中参与制度性不公正的共谋。在个体做好解放准备后，个体将走出自我走向他人，寻求各种经验并主动获取面对公众的机会，说出自己对于社会不公正的认识，重新命名社会不公正。这样，有助于个体明确公正的立场，利用各种分析工具进行探究与实践。在第二阶段包括建立共同体和联合两个环节。人们在改变对他人和世界的评价过程中结成共同体和形成不同社会群体之间的联合。在这个过程，人们既要争取与自己具有相同社会身份的群体的支持，也要争取与自己不同社会身份群体的支持。通过不同群体之间对话的过程中，质疑各种制度前设、规则、角色和制度性结构，逐步实现联合。这个过程的特征是人们持续不断的对话，交流观点，聆听他人和他人的评价；人们开始根据他人观点的意义和他人观点的诚实、正直来做出判断，即使他们的观点完全不同于我们。为了实现联合，人们需要组织起来、制定行动计划、进行游说、募集资金，同时通过教育促使人们重新命名现实、拒绝参与不公正制度建构的共谋和制度性特权，此外还将愤怒转化为行动</w:t>
      </w:r>
      <w:r w:rsidR="00B73337">
        <w:rPr>
          <w:rFonts w:hint="eastAsia"/>
          <w:sz w:val="24"/>
          <w:szCs w:val="24"/>
        </w:rPr>
        <w:t>的力量，采取行动变革不公正的现实。在这个过程中，人们逐渐意识到</w:t>
      </w:r>
      <w:r w:rsidR="00A43CEE" w:rsidRPr="00834131">
        <w:rPr>
          <w:rFonts w:hint="eastAsia"/>
          <w:sz w:val="24"/>
          <w:szCs w:val="24"/>
        </w:rPr>
        <w:t>我们不能仅仅改变我们自己的身份和地位，我们必须强调改变每一个</w:t>
      </w:r>
      <w:r w:rsidR="00B73337">
        <w:rPr>
          <w:rFonts w:hint="eastAsia"/>
          <w:sz w:val="24"/>
          <w:szCs w:val="24"/>
        </w:rPr>
        <w:t>人的身份和地位，同时强调改变关于整个制度的观念和结构。</w:t>
      </w:r>
      <w:r w:rsidR="00A43CEE" w:rsidRPr="00834131">
        <w:rPr>
          <w:rFonts w:hint="eastAsia"/>
          <w:sz w:val="24"/>
          <w:szCs w:val="24"/>
        </w:rPr>
        <w:t>在第三个阶段包括创造变革和维持巩固两个环节。人们通过变革结构、前设、哲学、规则和身份来实现制度性变革。在这个过程中，人们变革制度、创造新文化，以此影响政策、前设、结构，还通过权力共享、和解来回应风险。这种变革需要各种方式来巩固、维持，为此，人们传播希望和理想，追求理想生活，做具有可靠性和诚实品格的榜样，关怀自己和他人。在解放的循环过程中，人们不断发展解放人格具有的品质，这些品质也在整个解放的循环过程中不断地被培育、丰富、完善，变得成熟。</w:t>
      </w:r>
    </w:p>
    <w:p w:rsidR="000810BB" w:rsidRDefault="00A54BBF" w:rsidP="00690E6F">
      <w:pPr>
        <w:ind w:firstLineChars="200" w:firstLine="480"/>
        <w:rPr>
          <w:sz w:val="24"/>
          <w:szCs w:val="24"/>
        </w:rPr>
      </w:pPr>
      <w:r>
        <w:rPr>
          <w:noProof/>
          <w:sz w:val="24"/>
          <w:szCs w:val="24"/>
        </w:rPr>
        <w:lastRenderedPageBreak/>
        <w:drawing>
          <wp:inline distT="0" distB="0" distL="0" distR="0">
            <wp:extent cx="3886200" cy="5057775"/>
            <wp:effectExtent l="19050" t="0" r="0" b="0"/>
            <wp:docPr id="2" name="图片 1" descr="C:\Users\Administrator\Desktop\QQ截图20140727155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40727155307.png"/>
                    <pic:cNvPicPr>
                      <a:picLocks noChangeAspect="1" noChangeArrowheads="1"/>
                    </pic:cNvPicPr>
                  </pic:nvPicPr>
                  <pic:blipFill>
                    <a:blip r:embed="rId8" cstate="print"/>
                    <a:srcRect/>
                    <a:stretch>
                      <a:fillRect/>
                    </a:stretch>
                  </pic:blipFill>
                  <pic:spPr bwMode="auto">
                    <a:xfrm>
                      <a:off x="0" y="0"/>
                      <a:ext cx="3886200" cy="5057775"/>
                    </a:xfrm>
                    <a:prstGeom prst="rect">
                      <a:avLst/>
                    </a:prstGeom>
                    <a:noFill/>
                    <a:ln w="9525">
                      <a:noFill/>
                      <a:miter lim="800000"/>
                      <a:headEnd/>
                      <a:tailEnd/>
                    </a:ln>
                  </pic:spPr>
                </pic:pic>
              </a:graphicData>
            </a:graphic>
          </wp:inline>
        </w:drawing>
      </w:r>
    </w:p>
    <w:p w:rsidR="00A43CEE" w:rsidRPr="004C1761" w:rsidRDefault="000810BB" w:rsidP="00491A79">
      <w:pPr>
        <w:rPr>
          <w:b/>
        </w:rPr>
      </w:pPr>
      <w:r w:rsidRPr="004C1761">
        <w:rPr>
          <w:rFonts w:hint="eastAsia"/>
          <w:b/>
        </w:rPr>
        <w:t>参考文献</w:t>
      </w:r>
      <w:r w:rsidR="004C1761" w:rsidRPr="004C1761">
        <w:rPr>
          <w:rFonts w:hint="eastAsia"/>
          <w:b/>
        </w:rPr>
        <w:t>：</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1 \* GB3</w:instrText>
      </w:r>
      <w:r w:rsidR="00900972">
        <w:rPr>
          <w:rStyle w:val="a9"/>
        </w:rPr>
        <w:instrText xml:space="preserve"> </w:instrText>
      </w:r>
      <w:r>
        <w:rPr>
          <w:rStyle w:val="a9"/>
        </w:rPr>
        <w:fldChar w:fldCharType="separate"/>
      </w:r>
      <w:r w:rsidR="00900972">
        <w:rPr>
          <w:rStyle w:val="a9"/>
          <w:rFonts w:hint="eastAsia"/>
          <w:noProof/>
        </w:rPr>
        <w:t>①</w:t>
      </w:r>
      <w:r>
        <w:rPr>
          <w:rStyle w:val="a9"/>
        </w:rPr>
        <w:fldChar w:fldCharType="end"/>
      </w:r>
      <w:r w:rsidR="00900972" w:rsidRPr="00824694">
        <w:rPr>
          <w:rFonts w:hint="eastAsia"/>
        </w:rPr>
        <w:t>刘雪松</w:t>
      </w:r>
      <w:r w:rsidR="00900972" w:rsidRPr="00824694">
        <w:rPr>
          <w:rFonts w:hint="eastAsia"/>
        </w:rPr>
        <w:t>.</w:t>
      </w:r>
      <w:r w:rsidR="00900972" w:rsidRPr="00824694">
        <w:rPr>
          <w:rFonts w:hint="eastAsia"/>
        </w:rPr>
        <w:t>公民文化与法治秩序</w:t>
      </w:r>
      <w:r w:rsidR="00900972" w:rsidRPr="00824694">
        <w:rPr>
          <w:rFonts w:hint="eastAsia"/>
        </w:rPr>
        <w:t>[M].</w:t>
      </w:r>
      <w:r w:rsidR="00900972" w:rsidRPr="00824694">
        <w:rPr>
          <w:rFonts w:hint="eastAsia"/>
        </w:rPr>
        <w:t>北京：中国社会科学出版社，</w:t>
      </w:r>
      <w:r w:rsidR="00900972" w:rsidRPr="00824694">
        <w:rPr>
          <w:rFonts w:hint="eastAsia"/>
        </w:rPr>
        <w:t>2007.2-3.</w:t>
      </w:r>
      <w:r w:rsidR="00900972" w:rsidRPr="00824694">
        <w:rPr>
          <w:rFonts w:hint="eastAsia"/>
        </w:rPr>
        <w:t>；马长山</w:t>
      </w:r>
      <w:r w:rsidR="00900972" w:rsidRPr="00824694">
        <w:rPr>
          <w:rFonts w:hint="eastAsia"/>
        </w:rPr>
        <w:t>.</w:t>
      </w:r>
      <w:r w:rsidR="00900972" w:rsidRPr="00824694">
        <w:rPr>
          <w:rFonts w:hint="eastAsia"/>
        </w:rPr>
        <w:t>国家、市民社会与法治</w:t>
      </w:r>
      <w:r w:rsidR="00900972" w:rsidRPr="00824694">
        <w:rPr>
          <w:rFonts w:hint="eastAsia"/>
        </w:rPr>
        <w:t>[M].</w:t>
      </w:r>
      <w:r w:rsidR="00900972" w:rsidRPr="00824694">
        <w:rPr>
          <w:rFonts w:hint="eastAsia"/>
        </w:rPr>
        <w:t>北京：商务印书馆，</w:t>
      </w:r>
      <w:r w:rsidR="00900972" w:rsidRPr="00824694">
        <w:rPr>
          <w:rFonts w:hint="eastAsia"/>
        </w:rPr>
        <w:t>2002.291.</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2 \* GB3</w:instrText>
      </w:r>
      <w:r w:rsidR="00900972">
        <w:rPr>
          <w:rStyle w:val="a9"/>
        </w:rPr>
        <w:instrText xml:space="preserve"> </w:instrText>
      </w:r>
      <w:r>
        <w:rPr>
          <w:rStyle w:val="a9"/>
        </w:rPr>
        <w:fldChar w:fldCharType="separate"/>
      </w:r>
      <w:r w:rsidR="00900972">
        <w:rPr>
          <w:rStyle w:val="a9"/>
          <w:rFonts w:hint="eastAsia"/>
          <w:noProof/>
        </w:rPr>
        <w:t>②</w:t>
      </w:r>
      <w:r>
        <w:rPr>
          <w:rStyle w:val="a9"/>
        </w:rPr>
        <w:fldChar w:fldCharType="end"/>
      </w:r>
      <w:r w:rsidR="00900972" w:rsidRPr="00824694">
        <w:rPr>
          <w:rFonts w:hint="eastAsia"/>
        </w:rPr>
        <w:t>Kymlicka</w:t>
      </w:r>
      <w:r w:rsidR="00900972" w:rsidRPr="00824694">
        <w:rPr>
          <w:rFonts w:hint="eastAsia"/>
        </w:rPr>
        <w:t>，</w:t>
      </w:r>
      <w:r w:rsidR="00900972" w:rsidRPr="00824694">
        <w:rPr>
          <w:rFonts w:hint="eastAsia"/>
        </w:rPr>
        <w:t>W. &amp; Norman</w:t>
      </w:r>
      <w:r w:rsidR="00900972" w:rsidRPr="00824694">
        <w:rPr>
          <w:rFonts w:hint="eastAsia"/>
        </w:rPr>
        <w:t>，</w:t>
      </w:r>
      <w:r w:rsidR="00900972" w:rsidRPr="00824694">
        <w:rPr>
          <w:rFonts w:hint="eastAsia"/>
        </w:rPr>
        <w:t>W. Citizenship in Diverse Societies</w:t>
      </w:r>
      <w:r w:rsidR="00900972" w:rsidRPr="00824694">
        <w:rPr>
          <w:rFonts w:hint="eastAsia"/>
        </w:rPr>
        <w:t>，</w:t>
      </w:r>
      <w:r w:rsidR="00900972" w:rsidRPr="00824694">
        <w:rPr>
          <w:rFonts w:hint="eastAsia"/>
        </w:rPr>
        <w:t>Oxford University Press</w:t>
      </w:r>
      <w:r w:rsidR="00900972" w:rsidRPr="00824694">
        <w:rPr>
          <w:rFonts w:hint="eastAsia"/>
        </w:rPr>
        <w:t>，</w:t>
      </w:r>
      <w:r w:rsidR="00900972" w:rsidRPr="00824694">
        <w:rPr>
          <w:rFonts w:hint="eastAsia"/>
        </w:rPr>
        <w:t>2000.6</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3 \* GB3</w:instrText>
      </w:r>
      <w:r w:rsidR="00900972">
        <w:rPr>
          <w:rStyle w:val="a9"/>
        </w:rPr>
        <w:instrText xml:space="preserve"> </w:instrText>
      </w:r>
      <w:r>
        <w:rPr>
          <w:rStyle w:val="a9"/>
        </w:rPr>
        <w:fldChar w:fldCharType="separate"/>
      </w:r>
      <w:r w:rsidR="00900972">
        <w:rPr>
          <w:rStyle w:val="a9"/>
          <w:rFonts w:hint="eastAsia"/>
          <w:noProof/>
        </w:rPr>
        <w:t>③</w:t>
      </w:r>
      <w:r>
        <w:rPr>
          <w:rStyle w:val="a9"/>
        </w:rPr>
        <w:fldChar w:fldCharType="end"/>
      </w:r>
      <w:r w:rsidR="00900972" w:rsidRPr="00824694">
        <w:rPr>
          <w:rFonts w:hint="eastAsia"/>
        </w:rPr>
        <w:t>班建武</w:t>
      </w:r>
      <w:r w:rsidR="00900972" w:rsidRPr="00824694">
        <w:rPr>
          <w:rFonts w:hint="eastAsia"/>
        </w:rPr>
        <w:t>.</w:t>
      </w:r>
      <w:r w:rsidR="00900972" w:rsidRPr="00824694">
        <w:rPr>
          <w:rFonts w:hint="eastAsia"/>
        </w:rPr>
        <w:t>社会问题的遮蔽与消隐：基于社会问题的学校德育思考</w:t>
      </w:r>
      <w:r w:rsidR="00900972" w:rsidRPr="00824694">
        <w:rPr>
          <w:rFonts w:hint="eastAsia"/>
        </w:rPr>
        <w:t xml:space="preserve">[A]. </w:t>
      </w:r>
      <w:r w:rsidR="00900972" w:rsidRPr="00824694">
        <w:rPr>
          <w:rFonts w:hint="eastAsia"/>
        </w:rPr>
        <w:t>魏曼华等</w:t>
      </w:r>
      <w:r w:rsidR="00900972" w:rsidRPr="00824694">
        <w:rPr>
          <w:rFonts w:hint="eastAsia"/>
        </w:rPr>
        <w:t>.</w:t>
      </w:r>
      <w:r w:rsidR="00900972" w:rsidRPr="00824694">
        <w:rPr>
          <w:rFonts w:hint="eastAsia"/>
        </w:rPr>
        <w:t>当代社会问题与青少年成长</w:t>
      </w:r>
      <w:r w:rsidR="00900972" w:rsidRPr="00824694">
        <w:rPr>
          <w:rFonts w:hint="eastAsia"/>
        </w:rPr>
        <w:t xml:space="preserve">[C]. </w:t>
      </w:r>
      <w:r w:rsidR="00900972" w:rsidRPr="00824694">
        <w:rPr>
          <w:rFonts w:hint="eastAsia"/>
        </w:rPr>
        <w:t>福州：福建教育出版社，</w:t>
      </w:r>
      <w:r w:rsidR="00900972" w:rsidRPr="00824694">
        <w:rPr>
          <w:rFonts w:hint="eastAsia"/>
        </w:rPr>
        <w:t>2005.586.</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4 \* GB3</w:instrText>
      </w:r>
      <w:r w:rsidR="00900972">
        <w:rPr>
          <w:rStyle w:val="a9"/>
        </w:rPr>
        <w:instrText xml:space="preserve"> </w:instrText>
      </w:r>
      <w:r>
        <w:rPr>
          <w:rStyle w:val="a9"/>
        </w:rPr>
        <w:fldChar w:fldCharType="separate"/>
      </w:r>
      <w:r w:rsidR="00900972">
        <w:rPr>
          <w:rStyle w:val="a9"/>
          <w:rFonts w:hint="eastAsia"/>
          <w:noProof/>
        </w:rPr>
        <w:t>④</w:t>
      </w:r>
      <w:r>
        <w:rPr>
          <w:rStyle w:val="a9"/>
        </w:rPr>
        <w:fldChar w:fldCharType="end"/>
      </w:r>
      <w:r w:rsidR="00900972" w:rsidRPr="00824694">
        <w:rPr>
          <w:rFonts w:hint="eastAsia"/>
        </w:rPr>
        <w:t>于建嵘</w:t>
      </w:r>
      <w:r w:rsidR="00900972" w:rsidRPr="00824694">
        <w:rPr>
          <w:rFonts w:hint="eastAsia"/>
        </w:rPr>
        <w:t>.</w:t>
      </w:r>
      <w:r w:rsidR="00900972" w:rsidRPr="00824694">
        <w:rPr>
          <w:rFonts w:hint="eastAsia"/>
        </w:rPr>
        <w:t>从刚性稳定到韧性稳定——关于中国社会秩序的一个分析框架</w:t>
      </w:r>
      <w:r w:rsidR="00900972" w:rsidRPr="00824694">
        <w:rPr>
          <w:rFonts w:hint="eastAsia"/>
        </w:rPr>
        <w:t>[J].</w:t>
      </w:r>
      <w:r w:rsidR="00900972" w:rsidRPr="00824694">
        <w:rPr>
          <w:rFonts w:hint="eastAsia"/>
        </w:rPr>
        <w:t>学习与探索，</w:t>
      </w:r>
      <w:r w:rsidR="00900972" w:rsidRPr="00824694">
        <w:rPr>
          <w:rFonts w:hint="eastAsia"/>
        </w:rPr>
        <w:t>2009</w:t>
      </w:r>
      <w:r w:rsidR="00900972" w:rsidRPr="00824694">
        <w:rPr>
          <w:rFonts w:hint="eastAsia"/>
        </w:rPr>
        <w:t>，（</w:t>
      </w:r>
      <w:r w:rsidR="00900972" w:rsidRPr="00824694">
        <w:rPr>
          <w:rFonts w:hint="eastAsia"/>
        </w:rPr>
        <w:t>5</w:t>
      </w:r>
      <w:r w:rsidR="00900972" w:rsidRPr="00824694">
        <w:rPr>
          <w:rFonts w:hint="eastAsia"/>
        </w:rPr>
        <w:t>）：</w:t>
      </w:r>
      <w:r w:rsidR="00900972" w:rsidRPr="00824694">
        <w:rPr>
          <w:rFonts w:hint="eastAsia"/>
        </w:rPr>
        <w:t>113-118.</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5 \* GB3</w:instrText>
      </w:r>
      <w:r w:rsidR="00900972">
        <w:rPr>
          <w:rStyle w:val="a9"/>
        </w:rPr>
        <w:instrText xml:space="preserve"> </w:instrText>
      </w:r>
      <w:r>
        <w:rPr>
          <w:rStyle w:val="a9"/>
        </w:rPr>
        <w:fldChar w:fldCharType="separate"/>
      </w:r>
      <w:r w:rsidR="00900972">
        <w:rPr>
          <w:rStyle w:val="a9"/>
          <w:rFonts w:hint="eastAsia"/>
          <w:noProof/>
        </w:rPr>
        <w:t>⑤</w:t>
      </w:r>
      <w:r>
        <w:rPr>
          <w:rStyle w:val="a9"/>
        </w:rPr>
        <w:fldChar w:fldCharType="end"/>
      </w:r>
      <w:r w:rsidR="00900972" w:rsidRPr="00824694">
        <w:rPr>
          <w:rFonts w:hint="eastAsia"/>
        </w:rPr>
        <w:t>陶行知</w:t>
      </w:r>
      <w:r w:rsidR="00900972" w:rsidRPr="00824694">
        <w:rPr>
          <w:rFonts w:hint="eastAsia"/>
        </w:rPr>
        <w:t>.</w:t>
      </w:r>
      <w:r w:rsidR="00900972" w:rsidRPr="00824694">
        <w:rPr>
          <w:rFonts w:hint="eastAsia"/>
        </w:rPr>
        <w:t>陶行知全集第二卷</w:t>
      </w:r>
      <w:r w:rsidR="00900972" w:rsidRPr="00824694">
        <w:rPr>
          <w:rFonts w:hint="eastAsia"/>
        </w:rPr>
        <w:t>[M].</w:t>
      </w:r>
      <w:r w:rsidR="00900972" w:rsidRPr="00824694">
        <w:rPr>
          <w:rFonts w:hint="eastAsia"/>
        </w:rPr>
        <w:t>成都：四川教育出版社，</w:t>
      </w:r>
      <w:r w:rsidR="00900972" w:rsidRPr="00824694">
        <w:rPr>
          <w:rFonts w:hint="eastAsia"/>
        </w:rPr>
        <w:t>1991.435-436.</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6 \* GB3</w:instrText>
      </w:r>
      <w:r w:rsidR="00900972">
        <w:rPr>
          <w:rStyle w:val="a9"/>
        </w:rPr>
        <w:instrText xml:space="preserve"> </w:instrText>
      </w:r>
      <w:r>
        <w:rPr>
          <w:rStyle w:val="a9"/>
        </w:rPr>
        <w:fldChar w:fldCharType="separate"/>
      </w:r>
      <w:r w:rsidR="00900972">
        <w:rPr>
          <w:rStyle w:val="a9"/>
          <w:rFonts w:hint="eastAsia"/>
          <w:noProof/>
        </w:rPr>
        <w:t>⑥</w:t>
      </w:r>
      <w:r>
        <w:rPr>
          <w:rStyle w:val="a9"/>
        </w:rPr>
        <w:fldChar w:fldCharType="end"/>
      </w:r>
      <w:r w:rsidR="00900972" w:rsidRPr="00824694">
        <w:rPr>
          <w:rFonts w:hint="eastAsia"/>
        </w:rPr>
        <w:t>晏阳初、赛珍珠、宋恩荣</w:t>
      </w:r>
      <w:r w:rsidR="00900972" w:rsidRPr="00824694">
        <w:rPr>
          <w:rFonts w:hint="eastAsia"/>
        </w:rPr>
        <w:t>.</w:t>
      </w:r>
      <w:r w:rsidR="00900972" w:rsidRPr="00824694">
        <w:rPr>
          <w:rFonts w:hint="eastAsia"/>
        </w:rPr>
        <w:t>告人民语</w:t>
      </w:r>
      <w:r w:rsidR="00900972" w:rsidRPr="00824694">
        <w:rPr>
          <w:rFonts w:hint="eastAsia"/>
        </w:rPr>
        <w:t>[M].</w:t>
      </w:r>
      <w:r w:rsidR="00900972" w:rsidRPr="00824694">
        <w:rPr>
          <w:rFonts w:hint="eastAsia"/>
        </w:rPr>
        <w:t>桂林：广西师范大学出版社，</w:t>
      </w:r>
      <w:r w:rsidR="00900972" w:rsidRPr="00824694">
        <w:rPr>
          <w:rFonts w:hint="eastAsia"/>
        </w:rPr>
        <w:t>2003.36-66.</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7 \* GB3</w:instrText>
      </w:r>
      <w:r w:rsidR="00900972">
        <w:rPr>
          <w:rStyle w:val="a9"/>
        </w:rPr>
        <w:instrText xml:space="preserve"> </w:instrText>
      </w:r>
      <w:r>
        <w:rPr>
          <w:rStyle w:val="a9"/>
        </w:rPr>
        <w:fldChar w:fldCharType="separate"/>
      </w:r>
      <w:r w:rsidR="00900972">
        <w:rPr>
          <w:rStyle w:val="a9"/>
          <w:rFonts w:hint="eastAsia"/>
          <w:noProof/>
        </w:rPr>
        <w:t>⑦</w:t>
      </w:r>
      <w:r>
        <w:rPr>
          <w:rStyle w:val="a9"/>
        </w:rPr>
        <w:fldChar w:fldCharType="end"/>
      </w:r>
      <w:r w:rsidR="00900972" w:rsidRPr="00824694">
        <w:rPr>
          <w:rFonts w:hint="eastAsia"/>
        </w:rPr>
        <w:t>班华</w:t>
      </w:r>
      <w:r w:rsidR="00900972" w:rsidRPr="00824694">
        <w:rPr>
          <w:rFonts w:hint="eastAsia"/>
        </w:rPr>
        <w:t>.</w:t>
      </w:r>
      <w:r w:rsidR="00900972" w:rsidRPr="00824694">
        <w:rPr>
          <w:rFonts w:hint="eastAsia"/>
        </w:rPr>
        <w:t>现代德育论</w:t>
      </w:r>
      <w:r w:rsidR="00900972" w:rsidRPr="00824694">
        <w:rPr>
          <w:rFonts w:hint="eastAsia"/>
        </w:rPr>
        <w:t>[M].</w:t>
      </w:r>
      <w:r w:rsidR="00900972" w:rsidRPr="00824694">
        <w:rPr>
          <w:rFonts w:hint="eastAsia"/>
        </w:rPr>
        <w:t>合肥：安徽人民出版社，</w:t>
      </w:r>
      <w:r w:rsidR="00900972" w:rsidRPr="00824694">
        <w:rPr>
          <w:rFonts w:hint="eastAsia"/>
        </w:rPr>
        <w:t>2001.80-81.</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8 \* GB3</w:instrText>
      </w:r>
      <w:r w:rsidR="00900972">
        <w:rPr>
          <w:rStyle w:val="a9"/>
        </w:rPr>
        <w:instrText xml:space="preserve"> </w:instrText>
      </w:r>
      <w:r>
        <w:rPr>
          <w:rStyle w:val="a9"/>
        </w:rPr>
        <w:fldChar w:fldCharType="separate"/>
      </w:r>
      <w:r w:rsidR="00900972">
        <w:rPr>
          <w:rStyle w:val="a9"/>
          <w:rFonts w:hint="eastAsia"/>
          <w:noProof/>
        </w:rPr>
        <w:t>⑧</w:t>
      </w:r>
      <w:r>
        <w:rPr>
          <w:rStyle w:val="a9"/>
        </w:rPr>
        <w:fldChar w:fldCharType="end"/>
      </w:r>
      <w:r w:rsidR="00900972" w:rsidRPr="00824694">
        <w:rPr>
          <w:rFonts w:hint="eastAsia"/>
        </w:rPr>
        <w:t>鲁洁</w:t>
      </w:r>
      <w:r w:rsidR="00900972" w:rsidRPr="00824694">
        <w:rPr>
          <w:rFonts w:hint="eastAsia"/>
        </w:rPr>
        <w:t>.</w:t>
      </w:r>
      <w:r w:rsidR="00900972" w:rsidRPr="00824694">
        <w:rPr>
          <w:rFonts w:hint="eastAsia"/>
        </w:rPr>
        <w:t>德育社会学</w:t>
      </w:r>
      <w:r w:rsidR="00900972" w:rsidRPr="00824694">
        <w:rPr>
          <w:rFonts w:hint="eastAsia"/>
        </w:rPr>
        <w:t xml:space="preserve">[M]. </w:t>
      </w:r>
      <w:r w:rsidR="00900972" w:rsidRPr="00824694">
        <w:rPr>
          <w:rFonts w:hint="eastAsia"/>
        </w:rPr>
        <w:t>福州：福建教育出版社，</w:t>
      </w:r>
      <w:r w:rsidR="00900972" w:rsidRPr="00824694">
        <w:rPr>
          <w:rFonts w:hint="eastAsia"/>
        </w:rPr>
        <w:t>1998.129-130.</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9 \* GB3</w:instrText>
      </w:r>
      <w:r w:rsidR="00900972">
        <w:rPr>
          <w:rStyle w:val="a9"/>
        </w:rPr>
        <w:instrText xml:space="preserve"> </w:instrText>
      </w:r>
      <w:r>
        <w:rPr>
          <w:rStyle w:val="a9"/>
        </w:rPr>
        <w:fldChar w:fldCharType="separate"/>
      </w:r>
      <w:r w:rsidR="00900972">
        <w:rPr>
          <w:rStyle w:val="a9"/>
          <w:rFonts w:hint="eastAsia"/>
          <w:noProof/>
        </w:rPr>
        <w:t>⑨</w:t>
      </w:r>
      <w:r>
        <w:rPr>
          <w:rStyle w:val="a9"/>
        </w:rPr>
        <w:fldChar w:fldCharType="end"/>
      </w:r>
      <w:r w:rsidR="00900972" w:rsidRPr="00824694">
        <w:rPr>
          <w:rFonts w:hint="eastAsia"/>
        </w:rPr>
        <w:t xml:space="preserve">Harro, B.The cycle of socialization[A]. Maurianne Adams, Warren Blumenfeld, Carmelita Rosie Castaeda, Heather W. Hackman, Madeline L. Peters, Ximena Ziga. Readings for Diversity and Social Justice[C]. New York </w:t>
      </w:r>
      <w:r w:rsidR="00900972" w:rsidRPr="00824694">
        <w:rPr>
          <w:rFonts w:hint="eastAsia"/>
        </w:rPr>
        <w:t>：</w:t>
      </w:r>
      <w:r w:rsidR="00900972" w:rsidRPr="00824694">
        <w:rPr>
          <w:rFonts w:hint="eastAsia"/>
        </w:rPr>
        <w:t>Routledge Taylor &amp; Francis Group</w:t>
      </w:r>
      <w:r w:rsidR="00900972" w:rsidRPr="00824694">
        <w:rPr>
          <w:rFonts w:hint="eastAsia"/>
        </w:rPr>
        <w:t>，</w:t>
      </w:r>
      <w:r w:rsidR="00900972" w:rsidRPr="00824694">
        <w:rPr>
          <w:rFonts w:hint="eastAsia"/>
        </w:rPr>
        <w:t>2010.</w:t>
      </w:r>
      <w:r w:rsidR="00AB39AC" w:rsidRPr="00AB39AC">
        <w:rPr>
          <w:rFonts w:hint="eastAsia"/>
        </w:rPr>
        <w:t xml:space="preserve"> </w:t>
      </w:r>
      <w:r w:rsidR="00AB39AC">
        <w:rPr>
          <w:rFonts w:hint="eastAsia"/>
        </w:rPr>
        <w:t>15-58</w:t>
      </w:r>
    </w:p>
    <w:p w:rsidR="00900972" w:rsidRDefault="00D2397E" w:rsidP="00900972">
      <w:pPr>
        <w:pStyle w:val="a8"/>
      </w:pPr>
      <w:r>
        <w:rPr>
          <w:rStyle w:val="a9"/>
        </w:rPr>
        <w:fldChar w:fldCharType="begin"/>
      </w:r>
      <w:r w:rsidR="00900972">
        <w:rPr>
          <w:rStyle w:val="a9"/>
        </w:rPr>
        <w:instrText xml:space="preserve"> </w:instrText>
      </w:r>
      <w:r w:rsidR="00900972">
        <w:rPr>
          <w:rStyle w:val="a9"/>
          <w:rFonts w:hint="eastAsia"/>
        </w:rPr>
        <w:instrText>= 10 \* GB3</w:instrText>
      </w:r>
      <w:r w:rsidR="00900972">
        <w:rPr>
          <w:rStyle w:val="a9"/>
        </w:rPr>
        <w:instrText xml:space="preserve"> </w:instrText>
      </w:r>
      <w:r>
        <w:rPr>
          <w:rStyle w:val="a9"/>
        </w:rPr>
        <w:fldChar w:fldCharType="separate"/>
      </w:r>
      <w:r w:rsidR="00900972">
        <w:rPr>
          <w:rStyle w:val="a9"/>
          <w:rFonts w:hint="eastAsia"/>
          <w:noProof/>
        </w:rPr>
        <w:t>⑩</w:t>
      </w:r>
      <w:r>
        <w:rPr>
          <w:rStyle w:val="a9"/>
        </w:rPr>
        <w:fldChar w:fldCharType="end"/>
      </w:r>
      <w:r w:rsidR="00900972" w:rsidRPr="00824694">
        <w:rPr>
          <w:rFonts w:hint="eastAsia"/>
        </w:rPr>
        <w:t>张琨</w:t>
      </w:r>
      <w:r w:rsidR="00900972" w:rsidRPr="00824694">
        <w:rPr>
          <w:rFonts w:hint="eastAsia"/>
        </w:rPr>
        <w:t>.</w:t>
      </w:r>
      <w:r w:rsidR="00900972" w:rsidRPr="00824694">
        <w:rPr>
          <w:rFonts w:hint="eastAsia"/>
        </w:rPr>
        <w:t>教育即解放：弗莱雷教育思想研究</w:t>
      </w:r>
      <w:r w:rsidR="00900972" w:rsidRPr="00824694">
        <w:rPr>
          <w:rFonts w:hint="eastAsia"/>
        </w:rPr>
        <w:t>[D].</w:t>
      </w:r>
      <w:r w:rsidR="00900972" w:rsidRPr="00824694">
        <w:rPr>
          <w:rFonts w:hint="eastAsia"/>
        </w:rPr>
        <w:t>华中师范大学，</w:t>
      </w:r>
      <w:r w:rsidR="00900972" w:rsidRPr="00824694">
        <w:rPr>
          <w:rFonts w:hint="eastAsia"/>
        </w:rPr>
        <w:t>2007. 28.</w:t>
      </w:r>
    </w:p>
    <w:p w:rsidR="00900972" w:rsidRDefault="00D2397E" w:rsidP="00900972">
      <w:r>
        <w:rPr>
          <w:rStyle w:val="a9"/>
        </w:rPr>
        <w:fldChar w:fldCharType="begin"/>
      </w:r>
      <w:r w:rsidR="004C1761">
        <w:rPr>
          <w:rStyle w:val="a9"/>
        </w:rPr>
        <w:instrText xml:space="preserve"> </w:instrText>
      </w:r>
      <w:r w:rsidR="004C1761">
        <w:rPr>
          <w:rStyle w:val="a9"/>
          <w:rFonts w:hint="eastAsia"/>
        </w:rPr>
        <w:instrText>= 9 \* GB3</w:instrText>
      </w:r>
      <w:r w:rsidR="004C1761">
        <w:rPr>
          <w:rStyle w:val="a9"/>
        </w:rPr>
        <w:instrText xml:space="preserve"> </w:instrText>
      </w:r>
      <w:r>
        <w:rPr>
          <w:rStyle w:val="a9"/>
        </w:rPr>
        <w:fldChar w:fldCharType="separate"/>
      </w:r>
      <w:r w:rsidR="004C1761">
        <w:rPr>
          <w:rStyle w:val="a9"/>
          <w:rFonts w:hint="eastAsia"/>
          <w:noProof/>
        </w:rPr>
        <w:t>⑨</w:t>
      </w:r>
      <w:r>
        <w:rPr>
          <w:rStyle w:val="a9"/>
        </w:rPr>
        <w:fldChar w:fldCharType="end"/>
      </w:r>
      <w:r w:rsidR="004C1761">
        <w:rPr>
          <w:rFonts w:hint="eastAsia"/>
        </w:rPr>
        <w:t>Harro, B</w:t>
      </w:r>
      <w:r w:rsidR="004C1761" w:rsidRPr="004C1761">
        <w:rPr>
          <w:rFonts w:hint="eastAsia"/>
        </w:rPr>
        <w:t xml:space="preserve">.The cycle of liberation[A]. Maurianne Adams, Warren Blumenfeld, Carmelita Rosie Castaeda, Heather W. Hackman, Madeline L. Peters, Ximena Ziga. Readings for Diversity and Social Justice[C]. New York </w:t>
      </w:r>
      <w:r w:rsidR="004C1761" w:rsidRPr="004C1761">
        <w:rPr>
          <w:rFonts w:hint="eastAsia"/>
        </w:rPr>
        <w:t>：</w:t>
      </w:r>
      <w:r w:rsidR="004C1761" w:rsidRPr="004C1761">
        <w:rPr>
          <w:rFonts w:hint="eastAsia"/>
        </w:rPr>
        <w:t>Routledge Taylor &amp; Francis Group</w:t>
      </w:r>
      <w:r w:rsidR="004C1761" w:rsidRPr="004C1761">
        <w:rPr>
          <w:rFonts w:hint="eastAsia"/>
        </w:rPr>
        <w:t>，</w:t>
      </w:r>
      <w:r w:rsidR="004C1761" w:rsidRPr="004C1761">
        <w:rPr>
          <w:rFonts w:hint="eastAsia"/>
        </w:rPr>
        <w:t>2010.</w:t>
      </w:r>
      <w:r w:rsidR="00BD3106" w:rsidRPr="00BD3106">
        <w:rPr>
          <w:rFonts w:hint="eastAsia"/>
        </w:rPr>
        <w:t xml:space="preserve"> </w:t>
      </w:r>
      <w:r w:rsidR="00BD3106">
        <w:rPr>
          <w:rFonts w:hint="eastAsia"/>
        </w:rPr>
        <w:t>1</w:t>
      </w:r>
      <w:r w:rsidR="00AB39AC">
        <w:rPr>
          <w:rFonts w:hint="eastAsia"/>
        </w:rPr>
        <w:t>5</w:t>
      </w:r>
      <w:r w:rsidR="00BD3106">
        <w:rPr>
          <w:rFonts w:hint="eastAsia"/>
        </w:rPr>
        <w:t>-</w:t>
      </w:r>
      <w:r w:rsidR="00AB39AC">
        <w:rPr>
          <w:rFonts w:hint="eastAsia"/>
        </w:rPr>
        <w:t>58</w:t>
      </w:r>
    </w:p>
    <w:sectPr w:rsidR="00900972" w:rsidSect="00992A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CEC" w:rsidRDefault="00044CEC" w:rsidP="00A43CEE">
      <w:r>
        <w:separator/>
      </w:r>
    </w:p>
  </w:endnote>
  <w:endnote w:type="continuationSeparator" w:id="0">
    <w:p w:rsidR="00044CEC" w:rsidRDefault="00044CEC" w:rsidP="00A43C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CEC" w:rsidRDefault="00044CEC" w:rsidP="00A43CEE">
      <w:r>
        <w:separator/>
      </w:r>
    </w:p>
  </w:footnote>
  <w:footnote w:type="continuationSeparator" w:id="0">
    <w:p w:rsidR="00044CEC" w:rsidRDefault="00044CEC" w:rsidP="00A43CEE">
      <w:r>
        <w:continuationSeparator/>
      </w:r>
    </w:p>
  </w:footnote>
  <w:footnote w:id="1">
    <w:p w:rsidR="00690E6F" w:rsidRDefault="00572ACF">
      <w:pPr>
        <w:pStyle w:val="a7"/>
      </w:pPr>
      <w:r>
        <w:rPr>
          <w:rStyle w:val="a6"/>
        </w:rPr>
        <w:footnoteRef/>
      </w:r>
      <w:r w:rsidR="00690E6F">
        <w:rPr>
          <w:rFonts w:hint="eastAsia"/>
        </w:rPr>
        <w:t xml:space="preserve"> </w:t>
      </w:r>
      <w:r w:rsidRPr="00572ACF">
        <w:rPr>
          <w:rFonts w:hint="eastAsia"/>
        </w:rPr>
        <w:t>本文系</w:t>
      </w:r>
      <w:r w:rsidRPr="00572ACF">
        <w:rPr>
          <w:rFonts w:hint="eastAsia"/>
        </w:rPr>
        <w:t>201</w:t>
      </w:r>
      <w:r>
        <w:rPr>
          <w:rFonts w:hint="eastAsia"/>
        </w:rPr>
        <w:t>3</w:t>
      </w:r>
      <w:r w:rsidRPr="00572ACF">
        <w:rPr>
          <w:rFonts w:hint="eastAsia"/>
        </w:rPr>
        <w:t>年</w:t>
      </w:r>
      <w:r>
        <w:rPr>
          <w:rFonts w:hint="eastAsia"/>
        </w:rPr>
        <w:t>广东</w:t>
      </w:r>
      <w:r w:rsidRPr="00572ACF">
        <w:rPr>
          <w:rFonts w:hint="eastAsia"/>
        </w:rPr>
        <w:t>省</w:t>
      </w:r>
      <w:r>
        <w:rPr>
          <w:rFonts w:hint="eastAsia"/>
        </w:rPr>
        <w:t>教育科学规划</w:t>
      </w:r>
      <w:r w:rsidRPr="00572ACF">
        <w:rPr>
          <w:rFonts w:hint="eastAsia"/>
        </w:rPr>
        <w:t>课题“</w:t>
      </w:r>
      <w:r>
        <w:rPr>
          <w:rFonts w:hint="eastAsia"/>
        </w:rPr>
        <w:t>2013-2014</w:t>
      </w:r>
      <w:r>
        <w:rPr>
          <w:rFonts w:hint="eastAsia"/>
        </w:rPr>
        <w:t>年度广东省中小学德育课教师发展状况研究</w:t>
      </w:r>
      <w:r w:rsidRPr="00572ACF">
        <w:rPr>
          <w:rFonts w:hint="eastAsia"/>
        </w:rPr>
        <w:t>”（编号</w:t>
      </w:r>
      <w:r w:rsidRPr="00572ACF">
        <w:rPr>
          <w:rFonts w:hint="eastAsia"/>
        </w:rPr>
        <w:t>201</w:t>
      </w:r>
      <w:r>
        <w:rPr>
          <w:rFonts w:hint="eastAsia"/>
        </w:rPr>
        <w:t>3</w:t>
      </w:r>
      <w:r w:rsidRPr="00572ACF">
        <w:rPr>
          <w:rFonts w:hint="eastAsia"/>
        </w:rPr>
        <w:t xml:space="preserve"> J</w:t>
      </w:r>
      <w:r>
        <w:rPr>
          <w:rFonts w:hint="eastAsia"/>
        </w:rPr>
        <w:t>KDY037</w:t>
      </w:r>
      <w:r w:rsidRPr="00572ACF">
        <w:rPr>
          <w:rFonts w:hint="eastAsia"/>
        </w:rPr>
        <w:t>）、</w:t>
      </w:r>
      <w:r w:rsidRPr="00572ACF">
        <w:rPr>
          <w:rFonts w:hint="eastAsia"/>
        </w:rPr>
        <w:t>201</w:t>
      </w:r>
      <w:r>
        <w:rPr>
          <w:rFonts w:hint="eastAsia"/>
        </w:rPr>
        <w:t>3</w:t>
      </w:r>
      <w:r w:rsidRPr="00572ACF">
        <w:rPr>
          <w:rFonts w:hint="eastAsia"/>
        </w:rPr>
        <w:t>年</w:t>
      </w:r>
      <w:r>
        <w:rPr>
          <w:rFonts w:hint="eastAsia"/>
        </w:rPr>
        <w:t>广东第二师范学院博士专项</w:t>
      </w:r>
      <w:r w:rsidRPr="00572ACF">
        <w:rPr>
          <w:rFonts w:hint="eastAsia"/>
        </w:rPr>
        <w:t>课题“</w:t>
      </w:r>
      <w:r>
        <w:rPr>
          <w:rFonts w:hint="eastAsia"/>
        </w:rPr>
        <w:t>社会风险视角下的学校德育改革研究</w:t>
      </w:r>
      <w:r w:rsidRPr="00572ACF">
        <w:rPr>
          <w:rFonts w:hint="eastAsia"/>
        </w:rPr>
        <w:t>”（编号</w:t>
      </w:r>
      <w:r w:rsidRPr="00572ACF">
        <w:rPr>
          <w:rFonts w:hint="eastAsia"/>
        </w:rPr>
        <w:t>201</w:t>
      </w:r>
      <w:r>
        <w:rPr>
          <w:rFonts w:hint="eastAsia"/>
        </w:rPr>
        <w:t>3</w:t>
      </w:r>
      <w:r w:rsidRPr="00572ACF">
        <w:rPr>
          <w:rFonts w:hint="eastAsia"/>
        </w:rPr>
        <w:t xml:space="preserve"> </w:t>
      </w:r>
      <w:r>
        <w:rPr>
          <w:rFonts w:hint="eastAsia"/>
        </w:rPr>
        <w:t>ARF17</w:t>
      </w:r>
      <w:r w:rsidRPr="00572ACF">
        <w:rPr>
          <w:rFonts w:hint="eastAsia"/>
        </w:rPr>
        <w:t>）的研究成果。</w:t>
      </w:r>
    </w:p>
    <w:p w:rsidR="00572ACF" w:rsidRDefault="00572ACF" w:rsidP="00690E6F">
      <w:pPr>
        <w:pStyle w:val="a7"/>
        <w:ind w:firstLineChars="150" w:firstLine="270"/>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3CEE"/>
    <w:rsid w:val="00016349"/>
    <w:rsid w:val="00035597"/>
    <w:rsid w:val="00044CEC"/>
    <w:rsid w:val="00074A0D"/>
    <w:rsid w:val="000810BB"/>
    <w:rsid w:val="000A0229"/>
    <w:rsid w:val="000F1C83"/>
    <w:rsid w:val="00126B14"/>
    <w:rsid w:val="00132EE1"/>
    <w:rsid w:val="00156C0D"/>
    <w:rsid w:val="0017695C"/>
    <w:rsid w:val="00183A1D"/>
    <w:rsid w:val="00196420"/>
    <w:rsid w:val="001B0034"/>
    <w:rsid w:val="001C7E75"/>
    <w:rsid w:val="00245B4B"/>
    <w:rsid w:val="002D6775"/>
    <w:rsid w:val="002E5A9B"/>
    <w:rsid w:val="00303377"/>
    <w:rsid w:val="00364A86"/>
    <w:rsid w:val="003A77DE"/>
    <w:rsid w:val="003B3D07"/>
    <w:rsid w:val="003D4CD6"/>
    <w:rsid w:val="003F5003"/>
    <w:rsid w:val="00416E7F"/>
    <w:rsid w:val="00417060"/>
    <w:rsid w:val="00417895"/>
    <w:rsid w:val="004579ED"/>
    <w:rsid w:val="00491A79"/>
    <w:rsid w:val="004A6A3E"/>
    <w:rsid w:val="004C1761"/>
    <w:rsid w:val="00521C60"/>
    <w:rsid w:val="00536060"/>
    <w:rsid w:val="00554989"/>
    <w:rsid w:val="00572ACF"/>
    <w:rsid w:val="0060374F"/>
    <w:rsid w:val="00606ACD"/>
    <w:rsid w:val="00613496"/>
    <w:rsid w:val="006341A9"/>
    <w:rsid w:val="00686575"/>
    <w:rsid w:val="00690E6F"/>
    <w:rsid w:val="00782F17"/>
    <w:rsid w:val="007A72CE"/>
    <w:rsid w:val="008063AB"/>
    <w:rsid w:val="00824694"/>
    <w:rsid w:val="00827A9D"/>
    <w:rsid w:val="00834131"/>
    <w:rsid w:val="00886D03"/>
    <w:rsid w:val="00900972"/>
    <w:rsid w:val="00921052"/>
    <w:rsid w:val="00940517"/>
    <w:rsid w:val="009869B3"/>
    <w:rsid w:val="00990426"/>
    <w:rsid w:val="00992A51"/>
    <w:rsid w:val="00A32EA2"/>
    <w:rsid w:val="00A43CEE"/>
    <w:rsid w:val="00A54BBF"/>
    <w:rsid w:val="00AA0E9E"/>
    <w:rsid w:val="00AB39AC"/>
    <w:rsid w:val="00AB65BB"/>
    <w:rsid w:val="00AC7C13"/>
    <w:rsid w:val="00AD711C"/>
    <w:rsid w:val="00B73337"/>
    <w:rsid w:val="00B76887"/>
    <w:rsid w:val="00BA7FC9"/>
    <w:rsid w:val="00BD3106"/>
    <w:rsid w:val="00C52CC9"/>
    <w:rsid w:val="00C67641"/>
    <w:rsid w:val="00C77978"/>
    <w:rsid w:val="00CE6ED6"/>
    <w:rsid w:val="00D2397E"/>
    <w:rsid w:val="00D63EAF"/>
    <w:rsid w:val="00DC7B9A"/>
    <w:rsid w:val="00E45AAB"/>
    <w:rsid w:val="00ED56F1"/>
    <w:rsid w:val="00F26569"/>
    <w:rsid w:val="00F36A8C"/>
    <w:rsid w:val="00FF00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A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3C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3CEE"/>
    <w:rPr>
      <w:sz w:val="18"/>
      <w:szCs w:val="18"/>
    </w:rPr>
  </w:style>
  <w:style w:type="paragraph" w:styleId="a4">
    <w:name w:val="footer"/>
    <w:basedOn w:val="a"/>
    <w:link w:val="Char0"/>
    <w:uiPriority w:val="99"/>
    <w:unhideWhenUsed/>
    <w:rsid w:val="00A43CEE"/>
    <w:pPr>
      <w:tabs>
        <w:tab w:val="center" w:pos="4153"/>
        <w:tab w:val="right" w:pos="8306"/>
      </w:tabs>
      <w:snapToGrid w:val="0"/>
      <w:jc w:val="left"/>
    </w:pPr>
    <w:rPr>
      <w:sz w:val="18"/>
      <w:szCs w:val="18"/>
    </w:rPr>
  </w:style>
  <w:style w:type="character" w:customStyle="1" w:styleId="Char0">
    <w:name w:val="页脚 Char"/>
    <w:basedOn w:val="a0"/>
    <w:link w:val="a4"/>
    <w:uiPriority w:val="99"/>
    <w:rsid w:val="00A43CEE"/>
    <w:rPr>
      <w:sz w:val="18"/>
      <w:szCs w:val="18"/>
    </w:rPr>
  </w:style>
  <w:style w:type="paragraph" w:customStyle="1" w:styleId="a5">
    <w:name w:val="四"/>
    <w:basedOn w:val="a"/>
    <w:autoRedefine/>
    <w:rsid w:val="00A43CEE"/>
    <w:pPr>
      <w:spacing w:beforeLines="50" w:afterLines="50"/>
      <w:jc w:val="center"/>
    </w:pPr>
    <w:rPr>
      <w:rFonts w:ascii="Times New Roman" w:eastAsia="黑体" w:hAnsi="宋体" w:cs="Times New Roman"/>
      <w:kern w:val="0"/>
      <w:szCs w:val="21"/>
    </w:rPr>
  </w:style>
  <w:style w:type="character" w:styleId="a6">
    <w:name w:val="footnote reference"/>
    <w:basedOn w:val="a0"/>
    <w:semiHidden/>
    <w:rsid w:val="00A43CEE"/>
    <w:rPr>
      <w:vertAlign w:val="superscript"/>
    </w:rPr>
  </w:style>
  <w:style w:type="paragraph" w:styleId="a7">
    <w:name w:val="footnote text"/>
    <w:basedOn w:val="a"/>
    <w:link w:val="Char1"/>
    <w:semiHidden/>
    <w:rsid w:val="00A43CEE"/>
    <w:pPr>
      <w:snapToGrid w:val="0"/>
      <w:jc w:val="left"/>
    </w:pPr>
    <w:rPr>
      <w:rFonts w:ascii="Times New Roman" w:eastAsia="宋体" w:hAnsi="Times New Roman" w:cs="Times New Roman"/>
      <w:sz w:val="18"/>
      <w:szCs w:val="18"/>
    </w:rPr>
  </w:style>
  <w:style w:type="character" w:customStyle="1" w:styleId="Char1">
    <w:name w:val="脚注文本 Char"/>
    <w:basedOn w:val="a0"/>
    <w:link w:val="a7"/>
    <w:semiHidden/>
    <w:rsid w:val="00A43CEE"/>
    <w:rPr>
      <w:rFonts w:ascii="Times New Roman" w:eastAsia="宋体" w:hAnsi="Times New Roman" w:cs="Times New Roman"/>
      <w:sz w:val="18"/>
      <w:szCs w:val="18"/>
    </w:rPr>
  </w:style>
  <w:style w:type="paragraph" w:styleId="a8">
    <w:name w:val="endnote text"/>
    <w:basedOn w:val="a"/>
    <w:link w:val="Char2"/>
    <w:uiPriority w:val="99"/>
    <w:semiHidden/>
    <w:unhideWhenUsed/>
    <w:rsid w:val="00D63EAF"/>
    <w:pPr>
      <w:snapToGrid w:val="0"/>
      <w:jc w:val="left"/>
    </w:pPr>
  </w:style>
  <w:style w:type="character" w:customStyle="1" w:styleId="Char2">
    <w:name w:val="尾注文本 Char"/>
    <w:basedOn w:val="a0"/>
    <w:link w:val="a8"/>
    <w:uiPriority w:val="99"/>
    <w:semiHidden/>
    <w:rsid w:val="00D63EAF"/>
  </w:style>
  <w:style w:type="character" w:styleId="a9">
    <w:name w:val="endnote reference"/>
    <w:basedOn w:val="a0"/>
    <w:uiPriority w:val="99"/>
    <w:semiHidden/>
    <w:unhideWhenUsed/>
    <w:rsid w:val="00D63EAF"/>
    <w:rPr>
      <w:vertAlign w:val="superscript"/>
    </w:rPr>
  </w:style>
  <w:style w:type="paragraph" w:styleId="aa">
    <w:name w:val="Balloon Text"/>
    <w:basedOn w:val="a"/>
    <w:link w:val="Char3"/>
    <w:uiPriority w:val="99"/>
    <w:semiHidden/>
    <w:unhideWhenUsed/>
    <w:rsid w:val="002E5A9B"/>
    <w:rPr>
      <w:sz w:val="18"/>
      <w:szCs w:val="18"/>
    </w:rPr>
  </w:style>
  <w:style w:type="character" w:customStyle="1" w:styleId="Char3">
    <w:name w:val="批注框文本 Char"/>
    <w:basedOn w:val="a0"/>
    <w:link w:val="aa"/>
    <w:uiPriority w:val="99"/>
    <w:semiHidden/>
    <w:rsid w:val="002E5A9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41E78-7334-426D-A038-3C63A00A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1102</Words>
  <Characters>6286</Characters>
  <Application>Microsoft Office Word</Application>
  <DocSecurity>0</DocSecurity>
  <Lines>52</Lines>
  <Paragraphs>14</Paragraphs>
  <ScaleCrop>false</ScaleCrop>
  <Company>微软中国</Company>
  <LinksUpToDate>false</LinksUpToDate>
  <CharactersWithSpaces>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55</cp:revision>
  <dcterms:created xsi:type="dcterms:W3CDTF">2014-07-26T08:08:00Z</dcterms:created>
  <dcterms:modified xsi:type="dcterms:W3CDTF">2014-07-28T08:27:00Z</dcterms:modified>
</cp:coreProperties>
</file>